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ACD" w:rsidRPr="00934137" w:rsidRDefault="00834AC9" w:rsidP="00E50171">
      <w:pPr>
        <w:spacing w:after="120"/>
        <w:jc w:val="right"/>
        <w:rPr>
          <w:rStyle w:val="hps"/>
          <w:rFonts w:ascii="Times New Roman" w:hAnsi="Times New Roman" w:cs="Times New Roman"/>
          <w:b/>
          <w:i/>
          <w:color w:val="222222"/>
          <w:sz w:val="24"/>
          <w:szCs w:val="24"/>
          <w:u w:val="single"/>
          <w:lang w:eastAsia="bg-BG"/>
        </w:rPr>
      </w:pPr>
      <w:bookmarkStart w:id="0" w:name="_GoBack"/>
      <w:bookmarkEnd w:id="0"/>
      <w:r w:rsidRPr="00934137">
        <w:rPr>
          <w:rStyle w:val="hps"/>
          <w:rFonts w:ascii="Times New Roman" w:hAnsi="Times New Roman" w:cs="Times New Roman"/>
          <w:b/>
          <w:i/>
          <w:color w:val="222222"/>
          <w:sz w:val="24"/>
          <w:szCs w:val="24"/>
          <w:u w:val="single"/>
        </w:rPr>
        <w:t>Проект!</w:t>
      </w:r>
    </w:p>
    <w:p w:rsidR="009A087E" w:rsidRPr="00934137" w:rsidRDefault="009A087E" w:rsidP="00E50171">
      <w:pPr>
        <w:spacing w:after="120"/>
        <w:jc w:val="center"/>
        <w:rPr>
          <w:rStyle w:val="hps"/>
          <w:rFonts w:ascii="Times New Roman" w:hAnsi="Times New Roman" w:cs="Times New Roman"/>
          <w:b/>
          <w:color w:val="222222"/>
          <w:sz w:val="24"/>
          <w:szCs w:val="24"/>
        </w:rPr>
      </w:pPr>
    </w:p>
    <w:p w:rsidR="009A087E" w:rsidRPr="00E240F6" w:rsidRDefault="00691259" w:rsidP="00E50171">
      <w:pPr>
        <w:tabs>
          <w:tab w:val="center" w:pos="4536"/>
          <w:tab w:val="left" w:pos="6630"/>
        </w:tabs>
        <w:spacing w:after="120"/>
        <w:rPr>
          <w:rStyle w:val="hps"/>
          <w:rFonts w:ascii="Times New Roman" w:hAnsi="Times New Roman" w:cs="Times New Roman"/>
          <w:b/>
          <w:sz w:val="28"/>
          <w:szCs w:val="28"/>
        </w:rPr>
      </w:pPr>
      <w:r w:rsidRPr="00934137">
        <w:rPr>
          <w:rStyle w:val="hps"/>
          <w:rFonts w:ascii="Times New Roman" w:hAnsi="Times New Roman" w:cs="Times New Roman"/>
          <w:b/>
          <w:color w:val="222222"/>
          <w:sz w:val="32"/>
          <w:szCs w:val="32"/>
        </w:rPr>
        <w:tab/>
      </w:r>
      <w:r w:rsidR="008D2ACD" w:rsidRPr="00E240F6">
        <w:rPr>
          <w:rStyle w:val="hps"/>
          <w:rFonts w:ascii="Times New Roman" w:hAnsi="Times New Roman" w:cs="Times New Roman"/>
          <w:b/>
          <w:sz w:val="28"/>
          <w:szCs w:val="28"/>
        </w:rPr>
        <w:t xml:space="preserve">СПОРАЗУМЕНИЕ </w:t>
      </w:r>
      <w:r w:rsidRPr="00E240F6">
        <w:rPr>
          <w:rStyle w:val="hps"/>
          <w:rFonts w:ascii="Times New Roman" w:hAnsi="Times New Roman" w:cs="Times New Roman"/>
          <w:b/>
          <w:sz w:val="28"/>
          <w:szCs w:val="28"/>
        </w:rPr>
        <w:tab/>
      </w:r>
    </w:p>
    <w:p w:rsidR="009A087E" w:rsidRPr="00E240F6" w:rsidRDefault="008D2ACD" w:rsidP="00E50171">
      <w:pPr>
        <w:spacing w:after="120"/>
        <w:jc w:val="center"/>
        <w:rPr>
          <w:rStyle w:val="hps"/>
          <w:rFonts w:ascii="Times New Roman" w:hAnsi="Times New Roman" w:cs="Times New Roman"/>
          <w:b/>
          <w:sz w:val="28"/>
          <w:szCs w:val="28"/>
          <w:lang w:val="en-US"/>
        </w:rPr>
      </w:pPr>
      <w:r w:rsidRPr="00E240F6">
        <w:rPr>
          <w:rStyle w:val="hps"/>
          <w:rFonts w:ascii="Times New Roman" w:hAnsi="Times New Roman" w:cs="Times New Roman"/>
          <w:b/>
          <w:sz w:val="28"/>
          <w:szCs w:val="28"/>
        </w:rPr>
        <w:t xml:space="preserve">ЗА </w:t>
      </w:r>
      <w:r w:rsidR="00424D1C" w:rsidRPr="00E240F6">
        <w:rPr>
          <w:rStyle w:val="hps"/>
          <w:rFonts w:ascii="Times New Roman" w:hAnsi="Times New Roman" w:cs="Times New Roman"/>
          <w:b/>
          <w:sz w:val="28"/>
          <w:szCs w:val="28"/>
        </w:rPr>
        <w:t xml:space="preserve">РЕАЛИЗАЦИЯ НА ИНВЕСТИЦИОННА ПРОГРАМА </w:t>
      </w:r>
    </w:p>
    <w:p w:rsidR="00E240F6" w:rsidRPr="00E50171" w:rsidRDefault="009A087E" w:rsidP="00E50171">
      <w:pPr>
        <w:pStyle w:val="ListParagraph"/>
        <w:spacing w:after="0"/>
        <w:contextualSpacing w:val="0"/>
        <w:jc w:val="center"/>
        <w:rPr>
          <w:rFonts w:ascii="Times New Roman" w:hAnsi="Times New Roman"/>
          <w:b/>
          <w:color w:val="000000" w:themeColor="text1"/>
          <w:sz w:val="28"/>
          <w:szCs w:val="28"/>
          <w:lang w:val="en-US"/>
        </w:rPr>
      </w:pPr>
      <w:r w:rsidRPr="00E50171">
        <w:rPr>
          <w:rFonts w:ascii="Times New Roman" w:hAnsi="Times New Roman" w:cs="Times New Roman"/>
          <w:b/>
          <w:sz w:val="28"/>
          <w:szCs w:val="28"/>
        </w:rPr>
        <w:t xml:space="preserve">по </w:t>
      </w:r>
      <w:r w:rsidR="00E240F6" w:rsidRPr="00E50171">
        <w:rPr>
          <w:rFonts w:ascii="Times New Roman" w:hAnsi="Times New Roman"/>
          <w:b/>
          <w:color w:val="000000" w:themeColor="text1"/>
          <w:sz w:val="28"/>
          <w:szCs w:val="28"/>
        </w:rPr>
        <w:t>процедура BG16RFOP001-1.001 „Изпълнение на Интегрирани планове за градско възстановяване и развитие ”</w:t>
      </w:r>
    </w:p>
    <w:p w:rsidR="00E50171" w:rsidRDefault="00E50171" w:rsidP="00E50171">
      <w:pPr>
        <w:spacing w:after="120"/>
        <w:jc w:val="center"/>
        <w:rPr>
          <w:rFonts w:ascii="Times New Roman" w:hAnsi="Times New Roman" w:cs="Times New Roman"/>
          <w:b/>
          <w:bCs/>
          <w:sz w:val="24"/>
          <w:szCs w:val="24"/>
        </w:rPr>
      </w:pPr>
    </w:p>
    <w:p w:rsidR="008D2ACD" w:rsidRPr="00934137" w:rsidRDefault="008D2ACD" w:rsidP="00E50171">
      <w:pPr>
        <w:spacing w:after="120"/>
        <w:jc w:val="center"/>
        <w:rPr>
          <w:rFonts w:ascii="Times New Roman" w:hAnsi="Times New Roman" w:cs="Times New Roman"/>
          <w:b/>
          <w:color w:val="222222"/>
          <w:sz w:val="24"/>
          <w:szCs w:val="24"/>
          <w:u w:val="single"/>
        </w:rPr>
      </w:pPr>
      <w:r w:rsidRPr="00934137">
        <w:rPr>
          <w:rFonts w:ascii="Times New Roman" w:hAnsi="Times New Roman" w:cs="Times New Roman"/>
          <w:b/>
          <w:bCs/>
          <w:sz w:val="24"/>
          <w:szCs w:val="24"/>
        </w:rPr>
        <w:t>№</w:t>
      </w:r>
      <w:r w:rsidR="003C3787" w:rsidRPr="00934137">
        <w:rPr>
          <w:rFonts w:ascii="Times New Roman" w:hAnsi="Times New Roman" w:cs="Times New Roman"/>
          <w:b/>
          <w:bCs/>
          <w:sz w:val="24"/>
          <w:szCs w:val="24"/>
          <w:lang w:val="en-US"/>
        </w:rPr>
        <w:t>_______________</w:t>
      </w:r>
      <w:r w:rsidRPr="00934137">
        <w:rPr>
          <w:rFonts w:ascii="Times New Roman" w:hAnsi="Times New Roman" w:cs="Times New Roman"/>
          <w:b/>
          <w:bCs/>
          <w:sz w:val="24"/>
          <w:szCs w:val="24"/>
        </w:rPr>
        <w:t>/</w:t>
      </w:r>
      <w:r w:rsidR="003C3787" w:rsidRPr="00934137">
        <w:rPr>
          <w:rFonts w:ascii="Times New Roman" w:hAnsi="Times New Roman" w:cs="Times New Roman"/>
          <w:b/>
          <w:bCs/>
          <w:sz w:val="24"/>
          <w:szCs w:val="24"/>
          <w:lang w:val="en-US"/>
        </w:rPr>
        <w:t>____________</w:t>
      </w:r>
      <w:r w:rsidR="003C3787" w:rsidRPr="00934137">
        <w:rPr>
          <w:rFonts w:ascii="Times New Roman" w:hAnsi="Times New Roman" w:cs="Times New Roman"/>
          <w:b/>
          <w:bCs/>
          <w:sz w:val="24"/>
          <w:szCs w:val="24"/>
        </w:rPr>
        <w:t>2015 г.</w:t>
      </w:r>
    </w:p>
    <w:p w:rsidR="003C3787" w:rsidRDefault="003C3787" w:rsidP="00E50171">
      <w:pPr>
        <w:autoSpaceDE w:val="0"/>
        <w:autoSpaceDN w:val="0"/>
        <w:adjustRightInd w:val="0"/>
        <w:spacing w:after="120"/>
        <w:ind w:firstLine="708"/>
        <w:jc w:val="both"/>
        <w:rPr>
          <w:rFonts w:ascii="Times New Roman" w:hAnsi="Times New Roman" w:cs="Times New Roman"/>
          <w:sz w:val="24"/>
          <w:szCs w:val="24"/>
        </w:rPr>
      </w:pPr>
    </w:p>
    <w:p w:rsidR="008D2ACD" w:rsidRDefault="008D2ACD" w:rsidP="00E50171">
      <w:pPr>
        <w:spacing w:after="0"/>
        <w:ind w:firstLine="708"/>
        <w:jc w:val="both"/>
        <w:rPr>
          <w:rFonts w:ascii="Times New Roman" w:hAnsi="Times New Roman" w:cs="Times New Roman"/>
          <w:sz w:val="24"/>
          <w:szCs w:val="24"/>
        </w:rPr>
      </w:pPr>
      <w:r w:rsidRPr="00E50171">
        <w:rPr>
          <w:rFonts w:ascii="Times New Roman" w:hAnsi="Times New Roman" w:cs="Times New Roman"/>
          <w:sz w:val="24"/>
          <w:szCs w:val="24"/>
        </w:rPr>
        <w:t>Днес</w:t>
      </w:r>
      <w:r w:rsidR="005D31DF" w:rsidRPr="00E50171">
        <w:rPr>
          <w:rFonts w:ascii="Times New Roman" w:hAnsi="Times New Roman" w:cs="Times New Roman"/>
          <w:sz w:val="24"/>
          <w:szCs w:val="24"/>
        </w:rPr>
        <w:t>,</w:t>
      </w:r>
      <w:r w:rsidRPr="00E240F6">
        <w:rPr>
          <w:rFonts w:ascii="Times New Roman" w:hAnsi="Times New Roman" w:cs="Times New Roman"/>
          <w:sz w:val="24"/>
          <w:szCs w:val="24"/>
        </w:rPr>
        <w:t xml:space="preserve"> </w:t>
      </w:r>
      <w:r w:rsidR="003C3787" w:rsidRPr="00E240F6">
        <w:rPr>
          <w:rFonts w:ascii="Times New Roman" w:hAnsi="Times New Roman" w:cs="Times New Roman"/>
          <w:sz w:val="24"/>
          <w:szCs w:val="24"/>
          <w:lang w:val="en-US"/>
        </w:rPr>
        <w:t>___________</w:t>
      </w:r>
      <w:r w:rsidRPr="00E240F6">
        <w:rPr>
          <w:rFonts w:ascii="Times New Roman" w:hAnsi="Times New Roman" w:cs="Times New Roman"/>
          <w:sz w:val="24"/>
          <w:szCs w:val="24"/>
        </w:rPr>
        <w:t>2015 г.</w:t>
      </w:r>
      <w:r w:rsidR="005D31DF" w:rsidRPr="00E240F6">
        <w:rPr>
          <w:rFonts w:ascii="Times New Roman" w:hAnsi="Times New Roman" w:cs="Times New Roman"/>
          <w:sz w:val="24"/>
          <w:szCs w:val="24"/>
        </w:rPr>
        <w:t>,</w:t>
      </w:r>
      <w:r w:rsidRPr="00E240F6">
        <w:rPr>
          <w:rFonts w:ascii="Times New Roman" w:hAnsi="Times New Roman" w:cs="Times New Roman"/>
          <w:sz w:val="24"/>
          <w:szCs w:val="24"/>
        </w:rPr>
        <w:t xml:space="preserve"> в гр.София</w:t>
      </w:r>
      <w:r w:rsidR="005D31DF" w:rsidRPr="00E240F6">
        <w:rPr>
          <w:rFonts w:ascii="Times New Roman" w:hAnsi="Times New Roman" w:cs="Times New Roman"/>
          <w:sz w:val="24"/>
          <w:szCs w:val="24"/>
        </w:rPr>
        <w:t>,</w:t>
      </w:r>
      <w:r w:rsidRPr="00E240F6">
        <w:rPr>
          <w:rFonts w:ascii="Times New Roman" w:hAnsi="Times New Roman" w:cs="Times New Roman"/>
          <w:sz w:val="24"/>
          <w:szCs w:val="24"/>
        </w:rPr>
        <w:t xml:space="preserve"> </w:t>
      </w:r>
      <w:r w:rsidR="0034407D" w:rsidRPr="00E240F6">
        <w:rPr>
          <w:rFonts w:ascii="Times New Roman" w:hAnsi="Times New Roman" w:cs="Times New Roman"/>
          <w:sz w:val="24"/>
          <w:szCs w:val="24"/>
        </w:rPr>
        <w:t xml:space="preserve">се сключи </w:t>
      </w:r>
      <w:r w:rsidR="00E90A78" w:rsidRPr="00E240F6">
        <w:rPr>
          <w:rFonts w:ascii="Times New Roman" w:hAnsi="Times New Roman" w:cs="Times New Roman"/>
          <w:sz w:val="24"/>
          <w:szCs w:val="24"/>
        </w:rPr>
        <w:t xml:space="preserve">това </w:t>
      </w:r>
      <w:r w:rsidR="0034407D" w:rsidRPr="00E240F6">
        <w:rPr>
          <w:rFonts w:ascii="Times New Roman" w:hAnsi="Times New Roman" w:cs="Times New Roman"/>
          <w:i/>
          <w:sz w:val="24"/>
          <w:szCs w:val="24"/>
        </w:rPr>
        <w:t xml:space="preserve">Споразумение за </w:t>
      </w:r>
      <w:r w:rsidR="00CC544C" w:rsidRPr="00E240F6">
        <w:rPr>
          <w:rFonts w:ascii="Times New Roman" w:hAnsi="Times New Roman" w:cs="Times New Roman"/>
          <w:i/>
          <w:sz w:val="24"/>
          <w:szCs w:val="24"/>
        </w:rPr>
        <w:t xml:space="preserve">реализация на инвестиционна програма по </w:t>
      </w:r>
      <w:r w:rsidR="00E240F6" w:rsidRPr="00E50171">
        <w:rPr>
          <w:rFonts w:ascii="Times New Roman" w:hAnsi="Times New Roman"/>
          <w:i/>
          <w:color w:val="000000" w:themeColor="text1"/>
          <w:sz w:val="24"/>
          <w:szCs w:val="24"/>
        </w:rPr>
        <w:t>процедура BG16RFOP001-1.001 „Изпълнение на Интегрирани планове за градско възстановяване и развитие ”</w:t>
      </w:r>
      <w:r w:rsidR="00CC544C" w:rsidRPr="00934137">
        <w:rPr>
          <w:rFonts w:ascii="Times New Roman" w:hAnsi="Times New Roman" w:cs="Times New Roman"/>
          <w:sz w:val="24"/>
          <w:szCs w:val="24"/>
        </w:rPr>
        <w:t xml:space="preserve">, </w:t>
      </w:r>
      <w:r w:rsidRPr="00934137">
        <w:rPr>
          <w:rFonts w:ascii="Times New Roman" w:hAnsi="Times New Roman" w:cs="Times New Roman"/>
          <w:sz w:val="24"/>
          <w:szCs w:val="24"/>
        </w:rPr>
        <w:t>между</w:t>
      </w:r>
      <w:r w:rsidR="005D31DF" w:rsidRPr="00934137">
        <w:rPr>
          <w:rFonts w:ascii="Times New Roman" w:hAnsi="Times New Roman" w:cs="Times New Roman"/>
          <w:sz w:val="24"/>
          <w:szCs w:val="24"/>
        </w:rPr>
        <w:t>:</w:t>
      </w:r>
    </w:p>
    <w:p w:rsidR="00E50171" w:rsidRPr="00934137" w:rsidRDefault="00E50171" w:rsidP="00E50171">
      <w:pPr>
        <w:spacing w:after="0"/>
        <w:ind w:firstLine="708"/>
        <w:jc w:val="both"/>
        <w:rPr>
          <w:rFonts w:ascii="Times New Roman" w:hAnsi="Times New Roman" w:cs="Times New Roman"/>
          <w:sz w:val="24"/>
          <w:szCs w:val="24"/>
        </w:rPr>
      </w:pPr>
    </w:p>
    <w:p w:rsidR="005D31DF" w:rsidRPr="00934137" w:rsidRDefault="008D2ACD" w:rsidP="00E50171">
      <w:pPr>
        <w:autoSpaceDE w:val="0"/>
        <w:autoSpaceDN w:val="0"/>
        <w:adjustRightInd w:val="0"/>
        <w:spacing w:after="120"/>
        <w:ind w:firstLine="708"/>
        <w:jc w:val="both"/>
        <w:rPr>
          <w:rFonts w:ascii="Times New Roman" w:hAnsi="Times New Roman" w:cs="Times New Roman"/>
          <w:sz w:val="24"/>
          <w:szCs w:val="24"/>
        </w:rPr>
      </w:pPr>
      <w:r w:rsidRPr="00934137">
        <w:rPr>
          <w:rFonts w:ascii="Times New Roman" w:hAnsi="Times New Roman" w:cs="Times New Roman"/>
          <w:b/>
          <w:sz w:val="24"/>
          <w:szCs w:val="24"/>
        </w:rPr>
        <w:t>1.</w:t>
      </w:r>
      <w:r w:rsidRPr="00934137">
        <w:rPr>
          <w:rFonts w:ascii="Times New Roman" w:hAnsi="Times New Roman" w:cs="Times New Roman"/>
          <w:sz w:val="24"/>
          <w:szCs w:val="24"/>
        </w:rPr>
        <w:t xml:space="preserve"> </w:t>
      </w:r>
      <w:r w:rsidR="005D31DF" w:rsidRPr="00934137">
        <w:rPr>
          <w:rFonts w:ascii="Times New Roman" w:hAnsi="Times New Roman" w:cs="Times New Roman"/>
          <w:b/>
          <w:sz w:val="24"/>
          <w:szCs w:val="24"/>
        </w:rPr>
        <w:t>РЪКОВОДИТЕЛЯ НА УПРАВЛЯВАЩИЯ ОРГАН НА ОПЕРАТИВНА ПРОГРАМА „РЕГИОНИ В РАСТЕЖ“ 2014-2020</w:t>
      </w:r>
      <w:r w:rsidR="00E9058B" w:rsidRPr="00934137">
        <w:rPr>
          <w:rFonts w:ascii="Times New Roman" w:hAnsi="Times New Roman" w:cs="Times New Roman"/>
          <w:b/>
          <w:sz w:val="24"/>
          <w:szCs w:val="24"/>
        </w:rPr>
        <w:t xml:space="preserve"> (УО на ОПРР)</w:t>
      </w:r>
      <w:r w:rsidR="00595574" w:rsidRPr="00934137">
        <w:rPr>
          <w:rFonts w:ascii="Times New Roman" w:hAnsi="Times New Roman" w:cs="Times New Roman"/>
          <w:i/>
          <w:sz w:val="24"/>
          <w:szCs w:val="24"/>
        </w:rPr>
        <w:t xml:space="preserve"> </w:t>
      </w:r>
      <w:r w:rsidRPr="00934137">
        <w:rPr>
          <w:rFonts w:ascii="Times New Roman" w:hAnsi="Times New Roman" w:cs="Times New Roman"/>
          <w:sz w:val="24"/>
          <w:szCs w:val="24"/>
        </w:rPr>
        <w:t xml:space="preserve">от една страна, </w:t>
      </w:r>
    </w:p>
    <w:p w:rsidR="008D2ACD" w:rsidRPr="00934137" w:rsidRDefault="008D2ACD" w:rsidP="00E50171">
      <w:pPr>
        <w:autoSpaceDE w:val="0"/>
        <w:autoSpaceDN w:val="0"/>
        <w:adjustRightInd w:val="0"/>
        <w:spacing w:after="120"/>
        <w:ind w:firstLine="708"/>
        <w:jc w:val="both"/>
        <w:rPr>
          <w:rFonts w:ascii="Times New Roman" w:hAnsi="Times New Roman" w:cs="Times New Roman"/>
          <w:sz w:val="24"/>
          <w:szCs w:val="24"/>
        </w:rPr>
      </w:pPr>
      <w:r w:rsidRPr="00934137">
        <w:rPr>
          <w:rFonts w:ascii="Times New Roman" w:hAnsi="Times New Roman" w:cs="Times New Roman"/>
          <w:sz w:val="24"/>
          <w:szCs w:val="24"/>
        </w:rPr>
        <w:t>и</w:t>
      </w:r>
    </w:p>
    <w:p w:rsidR="003C3787" w:rsidRPr="00934137" w:rsidRDefault="008D2ACD" w:rsidP="00E50171">
      <w:pPr>
        <w:autoSpaceDE w:val="0"/>
        <w:autoSpaceDN w:val="0"/>
        <w:adjustRightInd w:val="0"/>
        <w:spacing w:after="120"/>
        <w:ind w:firstLine="708"/>
        <w:jc w:val="both"/>
        <w:rPr>
          <w:rFonts w:ascii="Times New Roman" w:hAnsi="Times New Roman" w:cs="Times New Roman"/>
          <w:sz w:val="24"/>
          <w:szCs w:val="24"/>
        </w:rPr>
      </w:pPr>
      <w:r w:rsidRPr="00934137">
        <w:rPr>
          <w:rFonts w:ascii="Times New Roman" w:hAnsi="Times New Roman" w:cs="Times New Roman"/>
          <w:b/>
          <w:sz w:val="24"/>
          <w:szCs w:val="24"/>
        </w:rPr>
        <w:t>2.</w:t>
      </w:r>
      <w:r w:rsidRPr="00934137">
        <w:rPr>
          <w:rFonts w:ascii="Times New Roman" w:hAnsi="Times New Roman" w:cs="Times New Roman"/>
          <w:sz w:val="24"/>
          <w:szCs w:val="24"/>
        </w:rPr>
        <w:t xml:space="preserve"> </w:t>
      </w:r>
      <w:r w:rsidR="005D31DF" w:rsidRPr="00934137">
        <w:rPr>
          <w:rFonts w:ascii="Times New Roman" w:hAnsi="Times New Roman" w:cs="Times New Roman"/>
          <w:b/>
          <w:sz w:val="24"/>
          <w:szCs w:val="24"/>
        </w:rPr>
        <w:t>ОБЩИНА</w:t>
      </w:r>
      <w:r w:rsidRPr="00934137">
        <w:rPr>
          <w:rFonts w:ascii="Times New Roman" w:hAnsi="Times New Roman" w:cs="Times New Roman"/>
          <w:sz w:val="24"/>
          <w:szCs w:val="24"/>
        </w:rPr>
        <w:t xml:space="preserve"> .........</w:t>
      </w:r>
      <w:r w:rsidR="003C3787" w:rsidRPr="00934137">
        <w:rPr>
          <w:rFonts w:ascii="Times New Roman" w:hAnsi="Times New Roman" w:cs="Times New Roman"/>
          <w:sz w:val="24"/>
          <w:szCs w:val="24"/>
        </w:rPr>
        <w:t>..............................</w:t>
      </w:r>
      <w:r w:rsidR="0066526E" w:rsidRPr="00934137">
        <w:rPr>
          <w:rFonts w:ascii="Times New Roman" w:hAnsi="Times New Roman" w:cs="Times New Roman"/>
          <w:sz w:val="24"/>
          <w:szCs w:val="24"/>
        </w:rPr>
        <w:t xml:space="preserve">, </w:t>
      </w:r>
      <w:r w:rsidRPr="00934137">
        <w:rPr>
          <w:rFonts w:ascii="Times New Roman" w:hAnsi="Times New Roman" w:cs="Times New Roman"/>
          <w:sz w:val="24"/>
          <w:szCs w:val="24"/>
        </w:rPr>
        <w:t>с адрес:……….....................................</w:t>
      </w:r>
      <w:r w:rsidR="006A713E" w:rsidRPr="00934137">
        <w:rPr>
          <w:rFonts w:ascii="Times New Roman" w:hAnsi="Times New Roman" w:cs="Times New Roman"/>
          <w:sz w:val="24"/>
          <w:szCs w:val="24"/>
        </w:rPr>
        <w:t>.........</w:t>
      </w:r>
      <w:r w:rsidR="003C3787" w:rsidRPr="00934137">
        <w:rPr>
          <w:rFonts w:ascii="Times New Roman" w:hAnsi="Times New Roman" w:cs="Times New Roman"/>
          <w:sz w:val="24"/>
          <w:szCs w:val="24"/>
        </w:rPr>
        <w:t xml:space="preserve"> и</w:t>
      </w:r>
      <w:r w:rsidRPr="00934137">
        <w:rPr>
          <w:rFonts w:ascii="Times New Roman" w:hAnsi="Times New Roman" w:cs="Times New Roman"/>
          <w:sz w:val="24"/>
          <w:szCs w:val="24"/>
        </w:rPr>
        <w:t xml:space="preserve"> </w:t>
      </w:r>
      <w:r w:rsidR="006A713E" w:rsidRPr="00934137">
        <w:rPr>
          <w:rFonts w:ascii="Times New Roman" w:hAnsi="Times New Roman" w:cs="Times New Roman"/>
          <w:sz w:val="24"/>
          <w:szCs w:val="24"/>
        </w:rPr>
        <w:t xml:space="preserve">с </w:t>
      </w:r>
      <w:r w:rsidRPr="00934137">
        <w:rPr>
          <w:rFonts w:ascii="Times New Roman" w:hAnsi="Times New Roman" w:cs="Times New Roman"/>
          <w:sz w:val="24"/>
          <w:szCs w:val="24"/>
        </w:rPr>
        <w:t>БУЛСТАТ................................</w:t>
      </w:r>
      <w:r w:rsidR="0066526E" w:rsidRPr="00934137">
        <w:rPr>
          <w:rFonts w:ascii="Times New Roman" w:hAnsi="Times New Roman" w:cs="Times New Roman"/>
          <w:sz w:val="24"/>
          <w:szCs w:val="24"/>
        </w:rPr>
        <w:t>,</w:t>
      </w:r>
      <w:r w:rsidRPr="00934137">
        <w:rPr>
          <w:rFonts w:ascii="Times New Roman" w:hAnsi="Times New Roman" w:cs="Times New Roman"/>
          <w:sz w:val="24"/>
          <w:szCs w:val="24"/>
        </w:rPr>
        <w:t xml:space="preserve"> представляван</w:t>
      </w:r>
      <w:r w:rsidR="005D31DF" w:rsidRPr="00934137">
        <w:rPr>
          <w:rFonts w:ascii="Times New Roman" w:hAnsi="Times New Roman" w:cs="Times New Roman"/>
          <w:sz w:val="24"/>
          <w:szCs w:val="24"/>
        </w:rPr>
        <w:t>а</w:t>
      </w:r>
      <w:r w:rsidRPr="00934137">
        <w:rPr>
          <w:rFonts w:ascii="Times New Roman" w:hAnsi="Times New Roman" w:cs="Times New Roman"/>
          <w:sz w:val="24"/>
          <w:szCs w:val="24"/>
        </w:rPr>
        <w:t xml:space="preserve"> от</w:t>
      </w:r>
      <w:r w:rsidR="003C3787" w:rsidRPr="00934137">
        <w:rPr>
          <w:rFonts w:ascii="Times New Roman" w:hAnsi="Times New Roman" w:cs="Times New Roman"/>
          <w:sz w:val="24"/>
          <w:szCs w:val="24"/>
        </w:rPr>
        <w:t xml:space="preserve"> Кмета на Общината: </w:t>
      </w:r>
      <w:r w:rsidRPr="00934137">
        <w:rPr>
          <w:rFonts w:ascii="Times New Roman" w:hAnsi="Times New Roman" w:cs="Times New Roman"/>
          <w:sz w:val="24"/>
          <w:szCs w:val="24"/>
        </w:rPr>
        <w:t>........................</w:t>
      </w:r>
      <w:r w:rsidR="00595574" w:rsidRPr="00934137">
        <w:rPr>
          <w:rFonts w:ascii="Times New Roman" w:hAnsi="Times New Roman" w:cs="Times New Roman"/>
          <w:sz w:val="24"/>
          <w:szCs w:val="24"/>
        </w:rPr>
        <w:t>.............</w:t>
      </w:r>
      <w:r w:rsidR="00595574" w:rsidRPr="00934137">
        <w:rPr>
          <w:rFonts w:ascii="Times New Roman" w:hAnsi="Times New Roman" w:cs="Times New Roman"/>
          <w:sz w:val="24"/>
          <w:szCs w:val="24"/>
          <w:lang w:val="en-US"/>
        </w:rPr>
        <w:t>..........</w:t>
      </w:r>
      <w:r w:rsidR="003C3787" w:rsidRPr="00934137">
        <w:rPr>
          <w:rFonts w:ascii="Times New Roman" w:hAnsi="Times New Roman" w:cs="Times New Roman"/>
          <w:sz w:val="24"/>
          <w:szCs w:val="24"/>
        </w:rPr>
        <w:t>.....................</w:t>
      </w:r>
      <w:r w:rsidR="00F32CE3" w:rsidRPr="00934137">
        <w:rPr>
          <w:rFonts w:ascii="Times New Roman" w:hAnsi="Times New Roman" w:cs="Times New Roman"/>
          <w:i/>
          <w:sz w:val="24"/>
          <w:szCs w:val="24"/>
        </w:rPr>
        <w:t xml:space="preserve">, </w:t>
      </w:r>
      <w:r w:rsidR="00F32CE3" w:rsidRPr="00934137">
        <w:rPr>
          <w:rFonts w:ascii="Times New Roman" w:hAnsi="Times New Roman" w:cs="Times New Roman"/>
          <w:sz w:val="24"/>
          <w:szCs w:val="24"/>
        </w:rPr>
        <w:t>наричана още в това Споразумение</w:t>
      </w:r>
      <w:r w:rsidR="0034407D" w:rsidRPr="00934137">
        <w:rPr>
          <w:rFonts w:ascii="Times New Roman" w:hAnsi="Times New Roman" w:cs="Times New Roman"/>
          <w:sz w:val="24"/>
          <w:szCs w:val="24"/>
        </w:rPr>
        <w:t>:</w:t>
      </w:r>
      <w:r w:rsidR="006A713E" w:rsidRPr="00934137">
        <w:rPr>
          <w:rFonts w:ascii="Times New Roman" w:hAnsi="Times New Roman" w:cs="Times New Roman"/>
          <w:sz w:val="24"/>
          <w:szCs w:val="24"/>
        </w:rPr>
        <w:t xml:space="preserve"> </w:t>
      </w:r>
      <w:r w:rsidR="00F32CE3" w:rsidRPr="00934137">
        <w:rPr>
          <w:rFonts w:ascii="Times New Roman" w:hAnsi="Times New Roman" w:cs="Times New Roman"/>
          <w:sz w:val="24"/>
          <w:szCs w:val="24"/>
        </w:rPr>
        <w:t xml:space="preserve"> </w:t>
      </w:r>
      <w:r w:rsidR="00E90A78" w:rsidRPr="00934137">
        <w:rPr>
          <w:rFonts w:ascii="Times New Roman" w:hAnsi="Times New Roman" w:cs="Times New Roman"/>
          <w:sz w:val="24"/>
          <w:szCs w:val="24"/>
        </w:rPr>
        <w:t>„</w:t>
      </w:r>
      <w:r w:rsidR="00E240F6">
        <w:rPr>
          <w:rFonts w:ascii="Times New Roman" w:hAnsi="Times New Roman" w:cs="Times New Roman"/>
          <w:sz w:val="24"/>
          <w:szCs w:val="24"/>
        </w:rPr>
        <w:t>Конкретен б</w:t>
      </w:r>
      <w:r w:rsidR="00E90A78" w:rsidRPr="00934137">
        <w:rPr>
          <w:rFonts w:ascii="Times New Roman" w:hAnsi="Times New Roman" w:cs="Times New Roman"/>
          <w:sz w:val="24"/>
          <w:szCs w:val="24"/>
        </w:rPr>
        <w:t>енефициент</w:t>
      </w:r>
      <w:r w:rsidR="00F32CE3" w:rsidRPr="00934137">
        <w:rPr>
          <w:rFonts w:ascii="Times New Roman" w:hAnsi="Times New Roman" w:cs="Times New Roman"/>
          <w:sz w:val="24"/>
          <w:szCs w:val="24"/>
        </w:rPr>
        <w:t>“</w:t>
      </w:r>
      <w:r w:rsidR="003C3787" w:rsidRPr="00934137">
        <w:rPr>
          <w:rFonts w:ascii="Times New Roman" w:hAnsi="Times New Roman" w:cs="Times New Roman"/>
          <w:sz w:val="24"/>
          <w:szCs w:val="24"/>
        </w:rPr>
        <w:t>,</w:t>
      </w:r>
      <w:r w:rsidRPr="00934137">
        <w:rPr>
          <w:rFonts w:ascii="Times New Roman" w:hAnsi="Times New Roman" w:cs="Times New Roman"/>
          <w:sz w:val="24"/>
          <w:szCs w:val="24"/>
        </w:rPr>
        <w:t xml:space="preserve"> от друга страна, </w:t>
      </w:r>
      <w:r w:rsidR="00903DEA" w:rsidRPr="00934137">
        <w:rPr>
          <w:rFonts w:ascii="Times New Roman" w:hAnsi="Times New Roman" w:cs="Times New Roman"/>
          <w:sz w:val="24"/>
          <w:szCs w:val="24"/>
        </w:rPr>
        <w:t>наричани заедно, за краткост: „</w:t>
      </w:r>
      <w:r w:rsidR="00FD20DC" w:rsidRPr="00934137">
        <w:rPr>
          <w:rFonts w:ascii="Times New Roman" w:hAnsi="Times New Roman" w:cs="Times New Roman"/>
          <w:i/>
          <w:sz w:val="24"/>
          <w:szCs w:val="24"/>
        </w:rPr>
        <w:t>С</w:t>
      </w:r>
      <w:r w:rsidR="00903DEA" w:rsidRPr="00934137">
        <w:rPr>
          <w:rFonts w:ascii="Times New Roman" w:hAnsi="Times New Roman" w:cs="Times New Roman"/>
          <w:i/>
          <w:sz w:val="24"/>
          <w:szCs w:val="24"/>
        </w:rPr>
        <w:t>траните</w:t>
      </w:r>
      <w:r w:rsidR="00903DEA" w:rsidRPr="00934137">
        <w:rPr>
          <w:rFonts w:ascii="Times New Roman" w:hAnsi="Times New Roman" w:cs="Times New Roman"/>
          <w:sz w:val="24"/>
          <w:szCs w:val="24"/>
        </w:rPr>
        <w:t>“,</w:t>
      </w:r>
    </w:p>
    <w:p w:rsidR="008D2ACD" w:rsidRPr="00934137" w:rsidRDefault="005D31DF" w:rsidP="00E50171">
      <w:pPr>
        <w:autoSpaceDE w:val="0"/>
        <w:autoSpaceDN w:val="0"/>
        <w:adjustRightInd w:val="0"/>
        <w:spacing w:after="120"/>
        <w:jc w:val="center"/>
        <w:rPr>
          <w:rFonts w:ascii="Times New Roman" w:hAnsi="Times New Roman" w:cs="Times New Roman"/>
          <w:b/>
          <w:i/>
          <w:sz w:val="24"/>
          <w:szCs w:val="24"/>
        </w:rPr>
      </w:pPr>
      <w:r w:rsidRPr="00934137">
        <w:rPr>
          <w:rFonts w:ascii="Times New Roman" w:hAnsi="Times New Roman" w:cs="Times New Roman"/>
          <w:b/>
          <w:i/>
          <w:sz w:val="24"/>
          <w:szCs w:val="24"/>
        </w:rPr>
        <w:t>с което страните постигнаха съгласие</w:t>
      </w:r>
      <w:r w:rsidR="008D2ACD" w:rsidRPr="00934137">
        <w:rPr>
          <w:rFonts w:ascii="Times New Roman" w:hAnsi="Times New Roman" w:cs="Times New Roman"/>
          <w:b/>
          <w:i/>
          <w:sz w:val="24"/>
          <w:szCs w:val="24"/>
        </w:rPr>
        <w:t xml:space="preserve"> </w:t>
      </w:r>
      <w:r w:rsidR="003C3787" w:rsidRPr="00934137">
        <w:rPr>
          <w:rFonts w:ascii="Times New Roman" w:hAnsi="Times New Roman" w:cs="Times New Roman"/>
          <w:b/>
          <w:i/>
          <w:sz w:val="24"/>
          <w:szCs w:val="24"/>
        </w:rPr>
        <w:t>относно</w:t>
      </w:r>
      <w:r w:rsidR="008D2ACD" w:rsidRPr="00934137">
        <w:rPr>
          <w:rFonts w:ascii="Times New Roman" w:hAnsi="Times New Roman" w:cs="Times New Roman"/>
          <w:b/>
          <w:i/>
          <w:sz w:val="24"/>
          <w:szCs w:val="24"/>
        </w:rPr>
        <w:t xml:space="preserve"> следното:</w:t>
      </w:r>
    </w:p>
    <w:p w:rsidR="00903DEA" w:rsidRPr="00934137" w:rsidRDefault="00903DEA" w:rsidP="00E50171">
      <w:pPr>
        <w:autoSpaceDE w:val="0"/>
        <w:autoSpaceDN w:val="0"/>
        <w:adjustRightInd w:val="0"/>
        <w:spacing w:after="120"/>
        <w:jc w:val="both"/>
        <w:rPr>
          <w:rFonts w:ascii="Times New Roman" w:hAnsi="Times New Roman" w:cs="Times New Roman"/>
          <w:b/>
          <w:sz w:val="24"/>
          <w:szCs w:val="24"/>
        </w:rPr>
      </w:pPr>
    </w:p>
    <w:p w:rsidR="003C3787" w:rsidRDefault="00663034" w:rsidP="00E50171">
      <w:pPr>
        <w:autoSpaceDE w:val="0"/>
        <w:autoSpaceDN w:val="0"/>
        <w:adjustRightInd w:val="0"/>
        <w:spacing w:after="12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E90A78" w:rsidRPr="00934137">
        <w:rPr>
          <w:rFonts w:ascii="Times New Roman" w:hAnsi="Times New Roman" w:cs="Times New Roman"/>
          <w:b/>
          <w:sz w:val="24"/>
          <w:szCs w:val="24"/>
          <w:lang w:val="en-US"/>
        </w:rPr>
        <w:t>I</w:t>
      </w:r>
      <w:r w:rsidR="00E90A78" w:rsidRPr="00934137">
        <w:rPr>
          <w:rFonts w:ascii="Times New Roman" w:hAnsi="Times New Roman" w:cs="Times New Roman"/>
          <w:b/>
          <w:sz w:val="24"/>
          <w:szCs w:val="24"/>
        </w:rPr>
        <w:t>. ПРЕДМЕТ НА СПОРАЗУМЕНИЕТО</w:t>
      </w:r>
    </w:p>
    <w:p w:rsidR="002D7178" w:rsidRPr="00934137" w:rsidRDefault="00C77AEC" w:rsidP="00E50171">
      <w:pPr>
        <w:spacing w:before="120"/>
        <w:ind w:firstLine="708"/>
        <w:jc w:val="both"/>
        <w:rPr>
          <w:rFonts w:ascii="Times New Roman" w:hAnsi="Times New Roman" w:cs="Times New Roman"/>
          <w:sz w:val="24"/>
          <w:szCs w:val="24"/>
        </w:rPr>
      </w:pPr>
      <w:r w:rsidRPr="00934137">
        <w:rPr>
          <w:rFonts w:ascii="Times New Roman" w:hAnsi="Times New Roman" w:cs="Times New Roman"/>
          <w:b/>
          <w:sz w:val="24"/>
          <w:szCs w:val="24"/>
        </w:rPr>
        <w:t>Чл.1.</w:t>
      </w:r>
      <w:r w:rsidRPr="00934137">
        <w:rPr>
          <w:rFonts w:ascii="Times New Roman" w:hAnsi="Times New Roman" w:cs="Times New Roman"/>
          <w:sz w:val="24"/>
          <w:szCs w:val="24"/>
        </w:rPr>
        <w:t xml:space="preserve"> </w:t>
      </w:r>
      <w:r w:rsidR="00903DEA" w:rsidRPr="00934137">
        <w:rPr>
          <w:rFonts w:ascii="Times New Roman" w:hAnsi="Times New Roman" w:cs="Times New Roman"/>
          <w:sz w:val="24"/>
          <w:szCs w:val="24"/>
        </w:rPr>
        <w:t xml:space="preserve">С подписването на това споразумение, страните уреждат отношенията си във връзка с реализацията на </w:t>
      </w:r>
      <w:r w:rsidR="002D7178" w:rsidRPr="00934137">
        <w:rPr>
          <w:rFonts w:ascii="Times New Roman" w:hAnsi="Times New Roman" w:cs="Times New Roman"/>
          <w:sz w:val="24"/>
          <w:szCs w:val="24"/>
        </w:rPr>
        <w:t>И</w:t>
      </w:r>
      <w:r w:rsidR="00903DEA" w:rsidRPr="00934137">
        <w:rPr>
          <w:rFonts w:ascii="Times New Roman" w:hAnsi="Times New Roman" w:cs="Times New Roman"/>
          <w:sz w:val="24"/>
          <w:szCs w:val="24"/>
        </w:rPr>
        <w:t>нвестиционна</w:t>
      </w:r>
      <w:r w:rsidR="002D7178" w:rsidRPr="00934137">
        <w:rPr>
          <w:rFonts w:ascii="Times New Roman" w:hAnsi="Times New Roman" w:cs="Times New Roman"/>
          <w:sz w:val="24"/>
          <w:szCs w:val="24"/>
        </w:rPr>
        <w:t>та</w:t>
      </w:r>
      <w:r w:rsidR="00903DEA" w:rsidRPr="00934137">
        <w:rPr>
          <w:rFonts w:ascii="Times New Roman" w:hAnsi="Times New Roman" w:cs="Times New Roman"/>
          <w:sz w:val="24"/>
          <w:szCs w:val="24"/>
        </w:rPr>
        <w:t xml:space="preserve"> програма, </w:t>
      </w:r>
      <w:r w:rsidR="002D7178" w:rsidRPr="00934137">
        <w:rPr>
          <w:rFonts w:ascii="Times New Roman" w:hAnsi="Times New Roman" w:cs="Times New Roman"/>
          <w:sz w:val="24"/>
          <w:szCs w:val="24"/>
        </w:rPr>
        <w:t xml:space="preserve">предложена от </w:t>
      </w:r>
      <w:r w:rsidR="00E240F6">
        <w:rPr>
          <w:rFonts w:ascii="Times New Roman" w:hAnsi="Times New Roman" w:cs="Times New Roman"/>
          <w:sz w:val="24"/>
          <w:szCs w:val="24"/>
        </w:rPr>
        <w:t>Конкретния б</w:t>
      </w:r>
      <w:r w:rsidR="002D7178" w:rsidRPr="00934137">
        <w:rPr>
          <w:rFonts w:ascii="Times New Roman" w:hAnsi="Times New Roman" w:cs="Times New Roman"/>
          <w:sz w:val="24"/>
          <w:szCs w:val="24"/>
        </w:rPr>
        <w:t>енефициент и одобрена от УО на ОПРР, представляваща приложение №1 - неразделна негова част.</w:t>
      </w:r>
    </w:p>
    <w:p w:rsidR="00F40277" w:rsidRDefault="00663034" w:rsidP="00E50171">
      <w:pPr>
        <w:pStyle w:val="ListParagraph"/>
        <w:autoSpaceDE w:val="0"/>
        <w:autoSpaceDN w:val="0"/>
        <w:adjustRightInd w:val="0"/>
        <w:spacing w:after="120"/>
        <w:contextualSpacing w:val="0"/>
        <w:jc w:val="center"/>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Раздел </w:t>
      </w:r>
      <w:r w:rsidR="00F40277" w:rsidRPr="00934137">
        <w:rPr>
          <w:rFonts w:ascii="Times New Roman" w:hAnsi="Times New Roman" w:cs="Times New Roman"/>
          <w:b/>
          <w:color w:val="000000"/>
          <w:sz w:val="24"/>
          <w:szCs w:val="24"/>
          <w:shd w:val="clear" w:color="auto" w:fill="FFFFFF"/>
          <w:lang w:val="en-US"/>
        </w:rPr>
        <w:t xml:space="preserve">II. </w:t>
      </w:r>
      <w:r w:rsidR="00F40277" w:rsidRPr="00934137">
        <w:rPr>
          <w:rFonts w:ascii="Times New Roman" w:hAnsi="Times New Roman" w:cs="Times New Roman"/>
          <w:b/>
          <w:color w:val="000000"/>
          <w:sz w:val="24"/>
          <w:szCs w:val="24"/>
          <w:shd w:val="clear" w:color="auto" w:fill="FFFFFF"/>
        </w:rPr>
        <w:t>ОБХВАТ НА СПОРАЗУМЕНИЕТО</w:t>
      </w:r>
    </w:p>
    <w:p w:rsidR="002D7178" w:rsidRDefault="00F40277" w:rsidP="00E50171">
      <w:pPr>
        <w:spacing w:before="120"/>
        <w:ind w:firstLine="708"/>
        <w:jc w:val="both"/>
        <w:rPr>
          <w:rFonts w:ascii="Times New Roman" w:hAnsi="Times New Roman" w:cs="Times New Roman"/>
          <w:sz w:val="24"/>
          <w:szCs w:val="24"/>
        </w:rPr>
      </w:pPr>
      <w:r w:rsidRPr="00934137">
        <w:rPr>
          <w:rFonts w:ascii="Times New Roman" w:hAnsi="Times New Roman" w:cs="Times New Roman"/>
          <w:b/>
          <w:color w:val="000000"/>
          <w:sz w:val="24"/>
          <w:szCs w:val="24"/>
          <w:shd w:val="clear" w:color="auto" w:fill="FFFFFF"/>
        </w:rPr>
        <w:t>Чл.</w:t>
      </w:r>
      <w:r w:rsidR="00FC6FE1">
        <w:rPr>
          <w:rFonts w:ascii="Times New Roman" w:hAnsi="Times New Roman" w:cs="Times New Roman"/>
          <w:b/>
          <w:color w:val="000000"/>
          <w:sz w:val="24"/>
          <w:szCs w:val="24"/>
          <w:shd w:val="clear" w:color="auto" w:fill="FFFFFF"/>
        </w:rPr>
        <w:t>2</w:t>
      </w:r>
      <w:r w:rsidRPr="00934137">
        <w:rPr>
          <w:rFonts w:ascii="Times New Roman" w:hAnsi="Times New Roman" w:cs="Times New Roman"/>
          <w:b/>
          <w:color w:val="000000"/>
          <w:sz w:val="24"/>
          <w:szCs w:val="24"/>
          <w:shd w:val="clear" w:color="auto" w:fill="FFFFFF"/>
        </w:rPr>
        <w:t>.</w:t>
      </w:r>
      <w:r w:rsidRPr="00934137">
        <w:rPr>
          <w:rFonts w:ascii="Times New Roman" w:hAnsi="Times New Roman" w:cs="Times New Roman"/>
          <w:color w:val="000000"/>
          <w:sz w:val="24"/>
          <w:szCs w:val="24"/>
          <w:shd w:val="clear" w:color="auto" w:fill="FFFFFF"/>
        </w:rPr>
        <w:t xml:space="preserve"> </w:t>
      </w:r>
      <w:r w:rsidRPr="0025325D">
        <w:rPr>
          <w:rFonts w:ascii="Times New Roman" w:hAnsi="Times New Roman" w:cs="Times New Roman"/>
          <w:color w:val="000000"/>
          <w:sz w:val="24"/>
          <w:szCs w:val="24"/>
          <w:shd w:val="clear" w:color="auto" w:fill="FFFFFF"/>
        </w:rPr>
        <w:t xml:space="preserve">Настоящото споразумение обхваща </w:t>
      </w:r>
      <w:r w:rsidR="002D7178" w:rsidRPr="0025325D">
        <w:rPr>
          <w:rFonts w:ascii="Times New Roman" w:hAnsi="Times New Roman" w:cs="Times New Roman"/>
          <w:color w:val="000000"/>
          <w:sz w:val="24"/>
          <w:szCs w:val="24"/>
          <w:shd w:val="clear" w:color="auto" w:fill="FFFFFF"/>
        </w:rPr>
        <w:t xml:space="preserve">изпълнението на </w:t>
      </w:r>
      <w:r w:rsidR="000A302A">
        <w:rPr>
          <w:rFonts w:ascii="Times New Roman" w:hAnsi="Times New Roman" w:cs="Times New Roman"/>
          <w:color w:val="000000"/>
          <w:sz w:val="24"/>
          <w:szCs w:val="24"/>
          <w:shd w:val="clear" w:color="auto" w:fill="FFFFFF"/>
        </w:rPr>
        <w:t xml:space="preserve">инвестиционната програма, включваща основни </w:t>
      </w:r>
      <w:r w:rsidR="002D7178" w:rsidRPr="0025325D">
        <w:rPr>
          <w:rFonts w:ascii="Times New Roman" w:hAnsi="Times New Roman" w:cs="Times New Roman"/>
          <w:sz w:val="24"/>
          <w:szCs w:val="24"/>
        </w:rPr>
        <w:t>проекти за финансиране чрез без</w:t>
      </w:r>
      <w:r w:rsidR="000A302A">
        <w:rPr>
          <w:rFonts w:ascii="Times New Roman" w:hAnsi="Times New Roman" w:cs="Times New Roman"/>
          <w:sz w:val="24"/>
          <w:szCs w:val="24"/>
        </w:rPr>
        <w:t>възмездна финансова помощ (БФП), както и резервни проекти</w:t>
      </w:r>
      <w:r w:rsidR="002D7178" w:rsidRPr="0025325D">
        <w:rPr>
          <w:rFonts w:ascii="Times New Roman" w:hAnsi="Times New Roman" w:cs="Times New Roman"/>
          <w:sz w:val="24"/>
          <w:szCs w:val="24"/>
        </w:rPr>
        <w:t>.</w:t>
      </w:r>
      <w:r w:rsidR="002D7178" w:rsidRPr="00934137">
        <w:rPr>
          <w:rFonts w:ascii="Times New Roman" w:hAnsi="Times New Roman" w:cs="Times New Roman"/>
          <w:sz w:val="24"/>
          <w:szCs w:val="24"/>
        </w:rPr>
        <w:t xml:space="preserve"> </w:t>
      </w:r>
    </w:p>
    <w:p w:rsidR="00F40277" w:rsidRDefault="00663034" w:rsidP="00E50171">
      <w:pPr>
        <w:ind w:left="12" w:firstLine="708"/>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40277" w:rsidRPr="00934137">
        <w:rPr>
          <w:rFonts w:ascii="Times New Roman" w:hAnsi="Times New Roman" w:cs="Times New Roman"/>
          <w:b/>
          <w:sz w:val="24"/>
          <w:szCs w:val="24"/>
          <w:lang w:val="en-US"/>
        </w:rPr>
        <w:t xml:space="preserve">III. </w:t>
      </w:r>
      <w:r w:rsidR="00F40277" w:rsidRPr="00934137">
        <w:rPr>
          <w:rFonts w:ascii="Times New Roman" w:hAnsi="Times New Roman" w:cs="Times New Roman"/>
          <w:b/>
          <w:sz w:val="24"/>
          <w:szCs w:val="24"/>
        </w:rPr>
        <w:t>ПРОДЪЛЖИТЕЛНОСТ</w:t>
      </w:r>
      <w:r w:rsidR="00F40277" w:rsidRPr="00934137">
        <w:rPr>
          <w:rFonts w:ascii="Times New Roman" w:hAnsi="Times New Roman" w:cs="Times New Roman"/>
          <w:b/>
          <w:sz w:val="24"/>
          <w:szCs w:val="24"/>
          <w:lang w:val="en-US"/>
        </w:rPr>
        <w:t xml:space="preserve"> </w:t>
      </w:r>
      <w:r w:rsidR="00F40277" w:rsidRPr="00934137">
        <w:rPr>
          <w:rFonts w:ascii="Times New Roman" w:hAnsi="Times New Roman" w:cs="Times New Roman"/>
          <w:b/>
          <w:sz w:val="24"/>
          <w:szCs w:val="24"/>
        </w:rPr>
        <w:t>НА ИЗПЪЛНЕНИЕТО</w:t>
      </w:r>
    </w:p>
    <w:p w:rsidR="00F40277" w:rsidRPr="00934137" w:rsidRDefault="00F40277" w:rsidP="00E50171">
      <w:pPr>
        <w:spacing w:before="60" w:after="120"/>
        <w:ind w:firstLine="708"/>
        <w:jc w:val="both"/>
        <w:rPr>
          <w:rFonts w:ascii="Times New Roman" w:hAnsi="Times New Roman" w:cs="Times New Roman"/>
          <w:i/>
          <w:sz w:val="24"/>
          <w:szCs w:val="24"/>
        </w:rPr>
      </w:pPr>
      <w:r w:rsidRPr="00934137">
        <w:rPr>
          <w:rFonts w:ascii="Times New Roman" w:hAnsi="Times New Roman" w:cs="Times New Roman"/>
          <w:b/>
          <w:sz w:val="24"/>
          <w:szCs w:val="24"/>
        </w:rPr>
        <w:lastRenderedPageBreak/>
        <w:t>Чл.</w:t>
      </w:r>
      <w:r w:rsidR="00FC6FE1">
        <w:rPr>
          <w:rFonts w:ascii="Times New Roman" w:hAnsi="Times New Roman" w:cs="Times New Roman"/>
          <w:b/>
          <w:sz w:val="24"/>
          <w:szCs w:val="24"/>
        </w:rPr>
        <w:t>3</w:t>
      </w:r>
      <w:r w:rsidRPr="00934137">
        <w:rPr>
          <w:rFonts w:ascii="Times New Roman" w:hAnsi="Times New Roman" w:cs="Times New Roman"/>
          <w:b/>
          <w:sz w:val="24"/>
          <w:szCs w:val="24"/>
        </w:rPr>
        <w:t>.</w:t>
      </w:r>
      <w:r w:rsidRPr="00934137">
        <w:rPr>
          <w:rFonts w:ascii="Times New Roman" w:hAnsi="Times New Roman" w:cs="Times New Roman"/>
          <w:sz w:val="24"/>
          <w:szCs w:val="24"/>
        </w:rPr>
        <w:t xml:space="preserve"> Продължителността на инвестиционната програма на Община ……………………… е ………</w:t>
      </w:r>
      <w:r w:rsidR="003D246D" w:rsidRPr="00934137">
        <w:rPr>
          <w:rFonts w:ascii="Times New Roman" w:hAnsi="Times New Roman" w:cs="Times New Roman"/>
          <w:sz w:val="24"/>
          <w:szCs w:val="24"/>
        </w:rPr>
        <w:t xml:space="preserve"> </w:t>
      </w:r>
      <w:r w:rsidRPr="00934137">
        <w:rPr>
          <w:rFonts w:ascii="Times New Roman" w:hAnsi="Times New Roman" w:cs="Times New Roman"/>
          <w:sz w:val="24"/>
          <w:szCs w:val="24"/>
        </w:rPr>
        <w:t>месеца</w:t>
      </w:r>
      <w:r w:rsidR="00E50171" w:rsidRPr="00E50171">
        <w:rPr>
          <w:rFonts w:ascii="Times New Roman" w:hAnsi="Times New Roman" w:cs="Times New Roman"/>
          <w:i/>
          <w:sz w:val="24"/>
          <w:szCs w:val="24"/>
        </w:rPr>
        <w:t>.</w:t>
      </w:r>
    </w:p>
    <w:p w:rsidR="00F40277" w:rsidRPr="00934137" w:rsidRDefault="00663034" w:rsidP="00E50171">
      <w:pPr>
        <w:pStyle w:val="ListParagraph"/>
        <w:autoSpaceDE w:val="0"/>
        <w:autoSpaceDN w:val="0"/>
        <w:adjustRightInd w:val="0"/>
        <w:spacing w:after="120"/>
        <w:ind w:left="0" w:firstLine="708"/>
        <w:contextualSpacing w:val="0"/>
        <w:jc w:val="center"/>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Раздел </w:t>
      </w:r>
      <w:r w:rsidR="00FC6FE1">
        <w:rPr>
          <w:rFonts w:ascii="Times New Roman" w:hAnsi="Times New Roman" w:cs="Times New Roman"/>
          <w:b/>
          <w:color w:val="000000"/>
          <w:sz w:val="24"/>
          <w:szCs w:val="24"/>
          <w:shd w:val="clear" w:color="auto" w:fill="FFFFFF"/>
          <w:lang w:val="en-US"/>
        </w:rPr>
        <w:t>I</w:t>
      </w:r>
      <w:r w:rsidR="00F40277" w:rsidRPr="00934137">
        <w:rPr>
          <w:rFonts w:ascii="Times New Roman" w:hAnsi="Times New Roman" w:cs="Times New Roman"/>
          <w:b/>
          <w:color w:val="000000"/>
          <w:sz w:val="24"/>
          <w:szCs w:val="24"/>
          <w:shd w:val="clear" w:color="auto" w:fill="FFFFFF"/>
          <w:lang w:val="en-US"/>
        </w:rPr>
        <w:t>V.</w:t>
      </w:r>
      <w:r w:rsidR="00F40277" w:rsidRPr="00934137">
        <w:rPr>
          <w:rFonts w:ascii="Times New Roman" w:hAnsi="Times New Roman" w:cs="Times New Roman"/>
          <w:b/>
          <w:color w:val="000000"/>
          <w:sz w:val="24"/>
          <w:szCs w:val="24"/>
          <w:shd w:val="clear" w:color="auto" w:fill="FFFFFF"/>
        </w:rPr>
        <w:t xml:space="preserve"> ФИНАНСИРАНЕ</w:t>
      </w:r>
    </w:p>
    <w:p w:rsidR="00F40277" w:rsidRPr="00934137" w:rsidRDefault="00F40277" w:rsidP="00E50171">
      <w:pPr>
        <w:spacing w:before="60" w:after="60"/>
        <w:ind w:firstLine="708"/>
        <w:jc w:val="both"/>
        <w:rPr>
          <w:rFonts w:ascii="Times New Roman" w:hAnsi="Times New Roman" w:cs="Times New Roman"/>
          <w:sz w:val="24"/>
          <w:szCs w:val="24"/>
        </w:rPr>
      </w:pPr>
      <w:r w:rsidRPr="00934137">
        <w:rPr>
          <w:rFonts w:ascii="Times New Roman" w:hAnsi="Times New Roman" w:cs="Times New Roman"/>
          <w:b/>
          <w:sz w:val="24"/>
          <w:szCs w:val="24"/>
        </w:rPr>
        <w:t>Чл</w:t>
      </w:r>
      <w:r w:rsidR="00BF57DE" w:rsidRPr="00934137">
        <w:rPr>
          <w:rFonts w:ascii="Times New Roman" w:hAnsi="Times New Roman" w:cs="Times New Roman"/>
          <w:b/>
          <w:sz w:val="24"/>
          <w:szCs w:val="24"/>
        </w:rPr>
        <w:t>.</w:t>
      </w:r>
      <w:r w:rsidR="007D5B48">
        <w:rPr>
          <w:rFonts w:ascii="Times New Roman" w:hAnsi="Times New Roman" w:cs="Times New Roman"/>
          <w:b/>
          <w:sz w:val="24"/>
          <w:szCs w:val="24"/>
        </w:rPr>
        <w:t xml:space="preserve">4 </w:t>
      </w:r>
      <w:r w:rsidR="00BF57DE" w:rsidRPr="00970C33">
        <w:rPr>
          <w:rFonts w:ascii="Times New Roman" w:hAnsi="Times New Roman" w:cs="Times New Roman"/>
          <w:b/>
          <w:sz w:val="24"/>
          <w:szCs w:val="24"/>
        </w:rPr>
        <w:t>(1)</w:t>
      </w:r>
      <w:r w:rsidRPr="00970C33">
        <w:rPr>
          <w:rFonts w:ascii="Times New Roman" w:hAnsi="Times New Roman" w:cs="Times New Roman"/>
          <w:sz w:val="24"/>
          <w:szCs w:val="24"/>
        </w:rPr>
        <w:t xml:space="preserve"> Общ</w:t>
      </w:r>
      <w:r w:rsidR="004A5A6B" w:rsidRPr="00970C33">
        <w:rPr>
          <w:rFonts w:ascii="Times New Roman" w:hAnsi="Times New Roman" w:cs="Times New Roman"/>
          <w:sz w:val="24"/>
          <w:szCs w:val="24"/>
        </w:rPr>
        <w:t>ият</w:t>
      </w:r>
      <w:r w:rsidRPr="00970C33">
        <w:rPr>
          <w:rFonts w:ascii="Times New Roman" w:hAnsi="Times New Roman" w:cs="Times New Roman"/>
          <w:sz w:val="24"/>
          <w:szCs w:val="24"/>
        </w:rPr>
        <w:t xml:space="preserve"> размер на безвъзмездната финансова помощ за Община …………</w:t>
      </w:r>
      <w:r w:rsidR="004A5A6B" w:rsidRPr="00970C33">
        <w:rPr>
          <w:rFonts w:ascii="Times New Roman" w:hAnsi="Times New Roman" w:cs="Times New Roman"/>
          <w:sz w:val="24"/>
          <w:szCs w:val="24"/>
        </w:rPr>
        <w:t xml:space="preserve"> </w:t>
      </w:r>
      <w:r w:rsidRPr="00970C33">
        <w:rPr>
          <w:rFonts w:ascii="Times New Roman" w:hAnsi="Times New Roman" w:cs="Times New Roman"/>
          <w:sz w:val="24"/>
          <w:szCs w:val="24"/>
        </w:rPr>
        <w:t xml:space="preserve">за </w:t>
      </w:r>
      <w:r w:rsidR="0046796F">
        <w:rPr>
          <w:rFonts w:ascii="Times New Roman" w:hAnsi="Times New Roman" w:cs="Times New Roman"/>
          <w:sz w:val="24"/>
          <w:szCs w:val="24"/>
        </w:rPr>
        <w:t xml:space="preserve">основните </w:t>
      </w:r>
      <w:r w:rsidRPr="00970C33">
        <w:rPr>
          <w:rFonts w:ascii="Times New Roman" w:hAnsi="Times New Roman" w:cs="Times New Roman"/>
          <w:sz w:val="24"/>
          <w:szCs w:val="24"/>
        </w:rPr>
        <w:t xml:space="preserve">проекти, съгласно Приложение №1 от </w:t>
      </w:r>
      <w:r w:rsidR="004A5A6B" w:rsidRPr="00970C33">
        <w:rPr>
          <w:rFonts w:ascii="Times New Roman" w:hAnsi="Times New Roman" w:cs="Times New Roman"/>
          <w:sz w:val="24"/>
          <w:szCs w:val="24"/>
        </w:rPr>
        <w:t>И</w:t>
      </w:r>
      <w:r w:rsidRPr="00970C33">
        <w:rPr>
          <w:rFonts w:ascii="Times New Roman" w:hAnsi="Times New Roman" w:cs="Times New Roman"/>
          <w:sz w:val="24"/>
          <w:szCs w:val="24"/>
        </w:rPr>
        <w:t>нвестиционната програма</w:t>
      </w:r>
      <w:r w:rsidR="004A5A6B" w:rsidRPr="00970C33">
        <w:rPr>
          <w:rFonts w:ascii="Times New Roman" w:hAnsi="Times New Roman" w:cs="Times New Roman"/>
          <w:sz w:val="24"/>
          <w:szCs w:val="24"/>
        </w:rPr>
        <w:t xml:space="preserve"> е</w:t>
      </w:r>
      <w:r w:rsidRPr="00970C33">
        <w:rPr>
          <w:rFonts w:ascii="Times New Roman" w:hAnsi="Times New Roman" w:cs="Times New Roman"/>
          <w:sz w:val="24"/>
          <w:szCs w:val="24"/>
        </w:rPr>
        <w:t>: ………………. (словом:</w:t>
      </w:r>
      <w:r w:rsidRPr="00934137">
        <w:rPr>
          <w:rFonts w:ascii="Times New Roman" w:hAnsi="Times New Roman" w:cs="Times New Roman"/>
          <w:sz w:val="24"/>
          <w:szCs w:val="24"/>
        </w:rPr>
        <w:t xml:space="preserve"> ………………………………) лева.</w:t>
      </w:r>
    </w:p>
    <w:p w:rsidR="00F40277" w:rsidRDefault="00F40277" w:rsidP="00E50171">
      <w:pPr>
        <w:spacing w:before="60" w:after="60"/>
        <w:ind w:firstLine="708"/>
        <w:jc w:val="both"/>
        <w:rPr>
          <w:rFonts w:ascii="Times New Roman" w:hAnsi="Times New Roman" w:cs="Times New Roman"/>
          <w:sz w:val="24"/>
          <w:szCs w:val="24"/>
        </w:rPr>
      </w:pPr>
      <w:r w:rsidRPr="00934137">
        <w:rPr>
          <w:rFonts w:ascii="Times New Roman" w:hAnsi="Times New Roman" w:cs="Times New Roman"/>
          <w:b/>
          <w:sz w:val="24"/>
          <w:szCs w:val="24"/>
        </w:rPr>
        <w:t>(2)</w:t>
      </w:r>
      <w:r w:rsidRPr="00934137">
        <w:rPr>
          <w:rFonts w:ascii="Times New Roman" w:hAnsi="Times New Roman" w:cs="Times New Roman"/>
          <w:sz w:val="24"/>
          <w:szCs w:val="24"/>
        </w:rPr>
        <w:t xml:space="preserve"> Разпределение</w:t>
      </w:r>
      <w:r w:rsidR="004A5A6B" w:rsidRPr="00934137">
        <w:rPr>
          <w:rFonts w:ascii="Times New Roman" w:hAnsi="Times New Roman" w:cs="Times New Roman"/>
          <w:sz w:val="24"/>
          <w:szCs w:val="24"/>
        </w:rPr>
        <w:t>то</w:t>
      </w:r>
      <w:r w:rsidRPr="00934137">
        <w:rPr>
          <w:rFonts w:ascii="Times New Roman" w:hAnsi="Times New Roman" w:cs="Times New Roman"/>
          <w:sz w:val="24"/>
          <w:szCs w:val="24"/>
        </w:rPr>
        <w:t xml:space="preserve"> на ресурсите по </w:t>
      </w:r>
      <w:r w:rsidR="00D3526E">
        <w:rPr>
          <w:rFonts w:ascii="Times New Roman" w:hAnsi="Times New Roman" w:cs="Times New Roman"/>
          <w:sz w:val="24"/>
          <w:szCs w:val="24"/>
        </w:rPr>
        <w:t>тематични цели</w:t>
      </w:r>
      <w:r w:rsidR="004A5A6B" w:rsidRPr="00934137">
        <w:rPr>
          <w:rFonts w:ascii="Times New Roman" w:hAnsi="Times New Roman" w:cs="Times New Roman"/>
          <w:sz w:val="24"/>
          <w:szCs w:val="24"/>
        </w:rPr>
        <w:t xml:space="preserve"> е, както следва</w:t>
      </w:r>
      <w:r w:rsidRPr="00934137">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292"/>
        <w:gridCol w:w="4028"/>
        <w:gridCol w:w="2968"/>
      </w:tblGrid>
      <w:tr w:rsidR="00D602A3" w:rsidRPr="00C766BF" w:rsidTr="00E50171">
        <w:tc>
          <w:tcPr>
            <w:tcW w:w="2292" w:type="dxa"/>
            <w:tcBorders>
              <w:right w:val="nil"/>
            </w:tcBorders>
            <w:shd w:val="clear" w:color="auto" w:fill="C6D9F1" w:themeFill="text2" w:themeFillTint="33"/>
          </w:tcPr>
          <w:p w:rsidR="00D602A3" w:rsidRPr="00C766BF" w:rsidRDefault="00D602A3" w:rsidP="00E50171">
            <w:pPr>
              <w:spacing w:line="276" w:lineRule="auto"/>
              <w:jc w:val="right"/>
              <w:rPr>
                <w:rFonts w:ascii="Times New Roman" w:hAnsi="Times New Roman" w:cs="Times New Roman"/>
                <w:b/>
              </w:rPr>
            </w:pPr>
          </w:p>
        </w:tc>
        <w:tc>
          <w:tcPr>
            <w:tcW w:w="4028" w:type="dxa"/>
            <w:tcBorders>
              <w:left w:val="nil"/>
            </w:tcBorders>
            <w:shd w:val="clear" w:color="auto" w:fill="C6D9F1" w:themeFill="text2" w:themeFillTint="33"/>
          </w:tcPr>
          <w:p w:rsidR="00E50171" w:rsidRDefault="00E50171" w:rsidP="00E50171">
            <w:pPr>
              <w:spacing w:line="276" w:lineRule="auto"/>
              <w:rPr>
                <w:rFonts w:ascii="Times New Roman" w:hAnsi="Times New Roman" w:cs="Times New Roman"/>
                <w:b/>
              </w:rPr>
            </w:pPr>
          </w:p>
          <w:p w:rsidR="00D602A3" w:rsidRPr="00C766BF" w:rsidRDefault="00E50171" w:rsidP="00E50171">
            <w:pPr>
              <w:spacing w:line="276" w:lineRule="auto"/>
              <w:rPr>
                <w:rFonts w:ascii="Times New Roman" w:hAnsi="Times New Roman" w:cs="Times New Roman"/>
                <w:b/>
              </w:rPr>
            </w:pPr>
            <w:r w:rsidRPr="00C766BF">
              <w:rPr>
                <w:rFonts w:ascii="Times New Roman" w:hAnsi="Times New Roman" w:cs="Times New Roman"/>
                <w:b/>
              </w:rPr>
              <w:t xml:space="preserve">Тематична </w:t>
            </w:r>
            <w:r w:rsidR="00D602A3" w:rsidRPr="00C766BF">
              <w:rPr>
                <w:rFonts w:ascii="Times New Roman" w:hAnsi="Times New Roman" w:cs="Times New Roman"/>
                <w:b/>
              </w:rPr>
              <w:t>цел</w:t>
            </w:r>
          </w:p>
        </w:tc>
        <w:tc>
          <w:tcPr>
            <w:tcW w:w="2968" w:type="dxa"/>
            <w:shd w:val="clear" w:color="auto" w:fill="C6D9F1" w:themeFill="text2" w:themeFillTint="33"/>
          </w:tcPr>
          <w:p w:rsidR="00D602A3" w:rsidRDefault="00D602A3" w:rsidP="00E50171">
            <w:pPr>
              <w:spacing w:line="276" w:lineRule="auto"/>
              <w:jc w:val="center"/>
              <w:rPr>
                <w:rFonts w:ascii="Times New Roman" w:hAnsi="Times New Roman" w:cs="Times New Roman"/>
                <w:b/>
              </w:rPr>
            </w:pPr>
            <w:r w:rsidRPr="00C766BF">
              <w:rPr>
                <w:rFonts w:ascii="Times New Roman" w:hAnsi="Times New Roman" w:cs="Times New Roman"/>
                <w:b/>
              </w:rPr>
              <w:t>Разпределение на финансовия ресурс, в лева</w:t>
            </w:r>
          </w:p>
          <w:p w:rsidR="00D602A3" w:rsidRPr="00C766BF" w:rsidRDefault="00D602A3" w:rsidP="00E50171">
            <w:pPr>
              <w:spacing w:line="276" w:lineRule="auto"/>
              <w:jc w:val="center"/>
              <w:rPr>
                <w:rFonts w:ascii="Times New Roman" w:hAnsi="Times New Roman" w:cs="Times New Roman"/>
                <w:b/>
              </w:rPr>
            </w:pPr>
          </w:p>
        </w:tc>
      </w:tr>
      <w:tr w:rsidR="00D602A3" w:rsidRPr="00C766BF" w:rsidTr="00E50171">
        <w:tc>
          <w:tcPr>
            <w:tcW w:w="2292" w:type="dxa"/>
          </w:tcPr>
          <w:p w:rsidR="00E50171" w:rsidRDefault="00E50171" w:rsidP="00E50171">
            <w:pPr>
              <w:spacing w:line="276" w:lineRule="auto"/>
              <w:jc w:val="right"/>
              <w:rPr>
                <w:rFonts w:ascii="Times New Roman" w:hAnsi="Times New Roman" w:cs="Times New Roman"/>
              </w:rPr>
            </w:pPr>
          </w:p>
          <w:p w:rsidR="00D602A3" w:rsidRPr="00C766BF" w:rsidRDefault="00D602A3" w:rsidP="00E50171">
            <w:pPr>
              <w:spacing w:line="276" w:lineRule="auto"/>
              <w:jc w:val="right"/>
              <w:rPr>
                <w:rFonts w:ascii="Times New Roman" w:hAnsi="Times New Roman" w:cs="Times New Roman"/>
              </w:rPr>
            </w:pPr>
            <w:r w:rsidRPr="00C766BF">
              <w:rPr>
                <w:rFonts w:ascii="Times New Roman" w:hAnsi="Times New Roman" w:cs="Times New Roman"/>
              </w:rPr>
              <w:t>Тематична цел 4</w:t>
            </w:r>
          </w:p>
        </w:tc>
        <w:tc>
          <w:tcPr>
            <w:tcW w:w="4028" w:type="dxa"/>
          </w:tcPr>
          <w:p w:rsidR="00E50171" w:rsidRDefault="00E50171" w:rsidP="00E50171">
            <w:pPr>
              <w:spacing w:line="276" w:lineRule="auto"/>
              <w:jc w:val="center"/>
              <w:rPr>
                <w:rFonts w:ascii="Times New Roman" w:hAnsi="Times New Roman" w:cs="Times New Roman"/>
              </w:rPr>
            </w:pPr>
          </w:p>
          <w:p w:rsidR="00D602A3" w:rsidRPr="00C766BF" w:rsidRDefault="00D602A3" w:rsidP="00E50171">
            <w:pPr>
              <w:spacing w:line="276" w:lineRule="auto"/>
              <w:jc w:val="center"/>
              <w:rPr>
                <w:rFonts w:ascii="Times New Roman" w:hAnsi="Times New Roman" w:cs="Times New Roman"/>
              </w:rPr>
            </w:pPr>
            <w:r w:rsidRPr="00C766BF">
              <w:rPr>
                <w:rFonts w:ascii="Times New Roman" w:hAnsi="Times New Roman" w:cs="Times New Roman"/>
              </w:rPr>
              <w:t>„Подпомагане на преминаването към нисковъглеродна икономика във всички сектори“</w:t>
            </w:r>
          </w:p>
        </w:tc>
        <w:tc>
          <w:tcPr>
            <w:tcW w:w="2968" w:type="dxa"/>
          </w:tcPr>
          <w:p w:rsidR="00E50171" w:rsidRDefault="00E50171" w:rsidP="00E50171">
            <w:pPr>
              <w:spacing w:line="276" w:lineRule="auto"/>
              <w:jc w:val="center"/>
              <w:rPr>
                <w:rFonts w:ascii="Times New Roman" w:hAnsi="Times New Roman" w:cs="Times New Roman"/>
              </w:rPr>
            </w:pPr>
          </w:p>
          <w:p w:rsidR="00D602A3" w:rsidRDefault="00D602A3" w:rsidP="00E50171">
            <w:pPr>
              <w:spacing w:line="276" w:lineRule="auto"/>
              <w:jc w:val="center"/>
              <w:rPr>
                <w:rFonts w:ascii="Times New Roman" w:hAnsi="Times New Roman" w:cs="Times New Roman"/>
              </w:rPr>
            </w:pPr>
            <w:r w:rsidRPr="00C766BF">
              <w:rPr>
                <w:rFonts w:ascii="Times New Roman" w:hAnsi="Times New Roman" w:cs="Times New Roman"/>
              </w:rPr>
              <w:t xml:space="preserve">………………. </w:t>
            </w:r>
          </w:p>
          <w:p w:rsidR="00D602A3" w:rsidRPr="00C766BF" w:rsidRDefault="00D602A3" w:rsidP="00E50171">
            <w:pPr>
              <w:spacing w:line="276" w:lineRule="auto"/>
              <w:jc w:val="center"/>
              <w:rPr>
                <w:rFonts w:ascii="Times New Roman" w:hAnsi="Times New Roman" w:cs="Times New Roman"/>
              </w:rPr>
            </w:pPr>
            <w:r>
              <w:rPr>
                <w:rFonts w:ascii="Times New Roman" w:hAnsi="Times New Roman" w:cs="Times New Roman"/>
              </w:rPr>
              <w:t>(словом: ………………</w:t>
            </w:r>
            <w:r w:rsidRPr="00C766BF">
              <w:rPr>
                <w:rFonts w:ascii="Times New Roman" w:hAnsi="Times New Roman" w:cs="Times New Roman"/>
              </w:rPr>
              <w:t>) лева</w:t>
            </w:r>
          </w:p>
        </w:tc>
      </w:tr>
      <w:tr w:rsidR="00D602A3" w:rsidRPr="00C766BF" w:rsidTr="00E50171">
        <w:tc>
          <w:tcPr>
            <w:tcW w:w="2292" w:type="dxa"/>
          </w:tcPr>
          <w:p w:rsidR="00E50171" w:rsidRDefault="00E50171" w:rsidP="00E50171">
            <w:pPr>
              <w:spacing w:line="276" w:lineRule="auto"/>
              <w:jc w:val="right"/>
              <w:rPr>
                <w:rFonts w:ascii="Times New Roman" w:hAnsi="Times New Roman" w:cs="Times New Roman"/>
              </w:rPr>
            </w:pPr>
          </w:p>
          <w:p w:rsidR="00D602A3" w:rsidRPr="00C766BF" w:rsidRDefault="00D602A3" w:rsidP="00E50171">
            <w:pPr>
              <w:spacing w:line="276" w:lineRule="auto"/>
              <w:jc w:val="right"/>
              <w:rPr>
                <w:rFonts w:ascii="Times New Roman" w:hAnsi="Times New Roman" w:cs="Times New Roman"/>
              </w:rPr>
            </w:pPr>
            <w:r w:rsidRPr="00C766BF">
              <w:rPr>
                <w:rFonts w:ascii="Times New Roman" w:hAnsi="Times New Roman" w:cs="Times New Roman"/>
              </w:rPr>
              <w:t>Тематична цел 6</w:t>
            </w:r>
          </w:p>
        </w:tc>
        <w:tc>
          <w:tcPr>
            <w:tcW w:w="4028" w:type="dxa"/>
          </w:tcPr>
          <w:p w:rsidR="00E50171" w:rsidRDefault="00E50171" w:rsidP="00E50171">
            <w:pPr>
              <w:spacing w:line="276" w:lineRule="auto"/>
              <w:jc w:val="center"/>
              <w:rPr>
                <w:rFonts w:ascii="Times New Roman" w:hAnsi="Times New Roman" w:cs="Times New Roman"/>
              </w:rPr>
            </w:pPr>
          </w:p>
          <w:p w:rsidR="00D602A3" w:rsidRPr="00C766BF" w:rsidRDefault="00D602A3" w:rsidP="00E50171">
            <w:pPr>
              <w:spacing w:line="276" w:lineRule="auto"/>
              <w:jc w:val="center"/>
              <w:rPr>
                <w:rFonts w:ascii="Times New Roman" w:hAnsi="Times New Roman" w:cs="Times New Roman"/>
              </w:rPr>
            </w:pPr>
            <w:r w:rsidRPr="00C766BF">
              <w:rPr>
                <w:rFonts w:ascii="Times New Roman" w:hAnsi="Times New Roman" w:cs="Times New Roman"/>
              </w:rPr>
              <w:t>„Съхраняване и опазване на околната среда и насърчаване на ресурсната ефективност“</w:t>
            </w:r>
          </w:p>
        </w:tc>
        <w:tc>
          <w:tcPr>
            <w:tcW w:w="2968" w:type="dxa"/>
          </w:tcPr>
          <w:p w:rsidR="00E50171" w:rsidRDefault="00E50171" w:rsidP="00E50171">
            <w:pPr>
              <w:spacing w:line="276" w:lineRule="auto"/>
              <w:jc w:val="center"/>
              <w:rPr>
                <w:rFonts w:ascii="Times New Roman" w:hAnsi="Times New Roman" w:cs="Times New Roman"/>
              </w:rPr>
            </w:pPr>
          </w:p>
          <w:p w:rsidR="00D602A3" w:rsidRDefault="00D602A3" w:rsidP="00E50171">
            <w:pPr>
              <w:spacing w:line="276" w:lineRule="auto"/>
              <w:jc w:val="center"/>
              <w:rPr>
                <w:rFonts w:ascii="Times New Roman" w:hAnsi="Times New Roman" w:cs="Times New Roman"/>
              </w:rPr>
            </w:pPr>
            <w:r w:rsidRPr="00C766BF">
              <w:rPr>
                <w:rFonts w:ascii="Times New Roman" w:hAnsi="Times New Roman" w:cs="Times New Roman"/>
              </w:rPr>
              <w:t xml:space="preserve">………………. </w:t>
            </w:r>
          </w:p>
          <w:p w:rsidR="00D602A3" w:rsidRPr="00C766BF" w:rsidRDefault="00D602A3" w:rsidP="00E50171">
            <w:pPr>
              <w:spacing w:line="276" w:lineRule="auto"/>
              <w:jc w:val="center"/>
              <w:rPr>
                <w:rFonts w:ascii="Times New Roman" w:hAnsi="Times New Roman" w:cs="Times New Roman"/>
              </w:rPr>
            </w:pPr>
            <w:r>
              <w:rPr>
                <w:rFonts w:ascii="Times New Roman" w:hAnsi="Times New Roman" w:cs="Times New Roman"/>
              </w:rPr>
              <w:t>(словом: ………………</w:t>
            </w:r>
            <w:r w:rsidRPr="00C766BF">
              <w:rPr>
                <w:rFonts w:ascii="Times New Roman" w:hAnsi="Times New Roman" w:cs="Times New Roman"/>
              </w:rPr>
              <w:t>) лева</w:t>
            </w:r>
          </w:p>
        </w:tc>
      </w:tr>
      <w:tr w:rsidR="00D602A3" w:rsidRPr="00C766BF" w:rsidTr="00E50171">
        <w:tc>
          <w:tcPr>
            <w:tcW w:w="2292" w:type="dxa"/>
          </w:tcPr>
          <w:p w:rsidR="00E50171" w:rsidRDefault="00E50171" w:rsidP="00E50171">
            <w:pPr>
              <w:spacing w:line="276" w:lineRule="auto"/>
              <w:jc w:val="right"/>
              <w:rPr>
                <w:rFonts w:ascii="Times New Roman" w:hAnsi="Times New Roman" w:cs="Times New Roman"/>
              </w:rPr>
            </w:pPr>
          </w:p>
          <w:p w:rsidR="00D602A3" w:rsidRPr="00C766BF" w:rsidRDefault="00D602A3" w:rsidP="00E50171">
            <w:pPr>
              <w:spacing w:line="276" w:lineRule="auto"/>
              <w:jc w:val="right"/>
              <w:rPr>
                <w:rFonts w:ascii="Times New Roman" w:hAnsi="Times New Roman" w:cs="Times New Roman"/>
              </w:rPr>
            </w:pPr>
            <w:r w:rsidRPr="00C766BF">
              <w:rPr>
                <w:rFonts w:ascii="Times New Roman" w:hAnsi="Times New Roman" w:cs="Times New Roman"/>
              </w:rPr>
              <w:t>Тематична цел 9</w:t>
            </w:r>
          </w:p>
        </w:tc>
        <w:tc>
          <w:tcPr>
            <w:tcW w:w="4028" w:type="dxa"/>
          </w:tcPr>
          <w:p w:rsidR="00E50171" w:rsidRDefault="00E50171" w:rsidP="00E50171">
            <w:pPr>
              <w:spacing w:line="276" w:lineRule="auto"/>
              <w:jc w:val="center"/>
              <w:rPr>
                <w:rFonts w:ascii="Times New Roman" w:hAnsi="Times New Roman" w:cs="Times New Roman"/>
              </w:rPr>
            </w:pPr>
          </w:p>
          <w:p w:rsidR="00D602A3" w:rsidRPr="00C766BF" w:rsidRDefault="00D602A3" w:rsidP="00E50171">
            <w:pPr>
              <w:spacing w:line="276" w:lineRule="auto"/>
              <w:jc w:val="center"/>
              <w:rPr>
                <w:rFonts w:ascii="Times New Roman" w:hAnsi="Times New Roman" w:cs="Times New Roman"/>
              </w:rPr>
            </w:pPr>
            <w:r w:rsidRPr="00C766BF">
              <w:rPr>
                <w:rFonts w:ascii="Times New Roman" w:hAnsi="Times New Roman" w:cs="Times New Roman"/>
              </w:rPr>
              <w:t>„Насърчаване на социалното приобщаване, борба с бедността и всяка форма на дискриминация“</w:t>
            </w:r>
          </w:p>
        </w:tc>
        <w:tc>
          <w:tcPr>
            <w:tcW w:w="2968" w:type="dxa"/>
          </w:tcPr>
          <w:p w:rsidR="00E50171" w:rsidRDefault="00E50171" w:rsidP="00E50171">
            <w:pPr>
              <w:spacing w:line="276" w:lineRule="auto"/>
              <w:jc w:val="center"/>
              <w:rPr>
                <w:rFonts w:ascii="Times New Roman" w:hAnsi="Times New Roman" w:cs="Times New Roman"/>
              </w:rPr>
            </w:pPr>
          </w:p>
          <w:p w:rsidR="00D602A3" w:rsidRDefault="00D602A3" w:rsidP="00E50171">
            <w:pPr>
              <w:spacing w:line="276" w:lineRule="auto"/>
              <w:jc w:val="center"/>
              <w:rPr>
                <w:rFonts w:ascii="Times New Roman" w:hAnsi="Times New Roman" w:cs="Times New Roman"/>
              </w:rPr>
            </w:pPr>
            <w:r w:rsidRPr="00C766BF">
              <w:rPr>
                <w:rFonts w:ascii="Times New Roman" w:hAnsi="Times New Roman" w:cs="Times New Roman"/>
              </w:rPr>
              <w:t xml:space="preserve">………………. </w:t>
            </w:r>
          </w:p>
          <w:p w:rsidR="00D602A3" w:rsidRPr="00C766BF" w:rsidRDefault="00D602A3" w:rsidP="00E50171">
            <w:pPr>
              <w:spacing w:line="276" w:lineRule="auto"/>
              <w:jc w:val="center"/>
              <w:rPr>
                <w:rFonts w:ascii="Times New Roman" w:hAnsi="Times New Roman" w:cs="Times New Roman"/>
              </w:rPr>
            </w:pPr>
            <w:r>
              <w:rPr>
                <w:rFonts w:ascii="Times New Roman" w:hAnsi="Times New Roman" w:cs="Times New Roman"/>
              </w:rPr>
              <w:t>(словом: ………………………</w:t>
            </w:r>
            <w:r w:rsidRPr="00C766BF">
              <w:rPr>
                <w:rFonts w:ascii="Times New Roman" w:hAnsi="Times New Roman" w:cs="Times New Roman"/>
              </w:rPr>
              <w:t>) лева</w:t>
            </w:r>
          </w:p>
        </w:tc>
      </w:tr>
      <w:tr w:rsidR="00D602A3" w:rsidRPr="00C766BF" w:rsidTr="00E50171">
        <w:tc>
          <w:tcPr>
            <w:tcW w:w="2292" w:type="dxa"/>
          </w:tcPr>
          <w:p w:rsidR="00E50171" w:rsidRDefault="00E50171" w:rsidP="00E50171">
            <w:pPr>
              <w:spacing w:line="276" w:lineRule="auto"/>
              <w:jc w:val="right"/>
              <w:rPr>
                <w:rFonts w:ascii="Times New Roman" w:hAnsi="Times New Roman" w:cs="Times New Roman"/>
              </w:rPr>
            </w:pPr>
          </w:p>
          <w:p w:rsidR="00D602A3" w:rsidRPr="00C766BF" w:rsidRDefault="00D602A3" w:rsidP="00E50171">
            <w:pPr>
              <w:spacing w:line="276" w:lineRule="auto"/>
              <w:jc w:val="right"/>
              <w:rPr>
                <w:rFonts w:ascii="Times New Roman" w:hAnsi="Times New Roman" w:cs="Times New Roman"/>
              </w:rPr>
            </w:pPr>
            <w:r w:rsidRPr="00C766BF">
              <w:rPr>
                <w:rFonts w:ascii="Times New Roman" w:hAnsi="Times New Roman" w:cs="Times New Roman"/>
              </w:rPr>
              <w:t>Тематична цел 10</w:t>
            </w:r>
          </w:p>
        </w:tc>
        <w:tc>
          <w:tcPr>
            <w:tcW w:w="4028" w:type="dxa"/>
          </w:tcPr>
          <w:p w:rsidR="00E50171" w:rsidRDefault="00E50171" w:rsidP="00E50171">
            <w:pPr>
              <w:spacing w:line="276" w:lineRule="auto"/>
              <w:jc w:val="center"/>
              <w:rPr>
                <w:rFonts w:ascii="Times New Roman" w:hAnsi="Times New Roman" w:cs="Times New Roman"/>
              </w:rPr>
            </w:pPr>
          </w:p>
          <w:p w:rsidR="00D602A3" w:rsidRPr="00C766BF" w:rsidRDefault="00D602A3" w:rsidP="00E50171">
            <w:pPr>
              <w:spacing w:line="276" w:lineRule="auto"/>
              <w:jc w:val="center"/>
              <w:rPr>
                <w:rFonts w:ascii="Times New Roman" w:hAnsi="Times New Roman" w:cs="Times New Roman"/>
              </w:rPr>
            </w:pPr>
            <w:r w:rsidRPr="00C766BF">
              <w:rPr>
                <w:rFonts w:ascii="Times New Roman" w:hAnsi="Times New Roman" w:cs="Times New Roman"/>
              </w:rPr>
              <w:t>„Инвестиции в образованието, обучението, включително професионално обучение за придобиване на умения и ученето през целия живот“</w:t>
            </w:r>
          </w:p>
          <w:p w:rsidR="00D602A3" w:rsidRPr="00C766BF" w:rsidRDefault="00D602A3" w:rsidP="00E50171">
            <w:pPr>
              <w:spacing w:line="276" w:lineRule="auto"/>
              <w:jc w:val="center"/>
              <w:rPr>
                <w:rFonts w:ascii="Times New Roman" w:hAnsi="Times New Roman" w:cs="Times New Roman"/>
              </w:rPr>
            </w:pPr>
          </w:p>
        </w:tc>
        <w:tc>
          <w:tcPr>
            <w:tcW w:w="2968" w:type="dxa"/>
          </w:tcPr>
          <w:p w:rsidR="00E50171" w:rsidRDefault="00E50171" w:rsidP="00E50171">
            <w:pPr>
              <w:spacing w:line="276" w:lineRule="auto"/>
              <w:jc w:val="center"/>
              <w:rPr>
                <w:rFonts w:ascii="Times New Roman" w:hAnsi="Times New Roman" w:cs="Times New Roman"/>
              </w:rPr>
            </w:pPr>
          </w:p>
          <w:p w:rsidR="00D602A3" w:rsidRDefault="00D602A3" w:rsidP="00E50171">
            <w:pPr>
              <w:spacing w:line="276" w:lineRule="auto"/>
              <w:jc w:val="center"/>
              <w:rPr>
                <w:rFonts w:ascii="Times New Roman" w:hAnsi="Times New Roman" w:cs="Times New Roman"/>
              </w:rPr>
            </w:pPr>
            <w:r w:rsidRPr="00C766BF">
              <w:rPr>
                <w:rFonts w:ascii="Times New Roman" w:hAnsi="Times New Roman" w:cs="Times New Roman"/>
              </w:rPr>
              <w:t>……………….</w:t>
            </w:r>
          </w:p>
          <w:p w:rsidR="00D602A3" w:rsidRPr="00C766BF" w:rsidRDefault="00D602A3" w:rsidP="00E50171">
            <w:pPr>
              <w:spacing w:line="276" w:lineRule="auto"/>
              <w:jc w:val="center"/>
              <w:rPr>
                <w:rFonts w:ascii="Times New Roman" w:hAnsi="Times New Roman" w:cs="Times New Roman"/>
              </w:rPr>
            </w:pPr>
            <w:r>
              <w:rPr>
                <w:rFonts w:ascii="Times New Roman" w:hAnsi="Times New Roman" w:cs="Times New Roman"/>
              </w:rPr>
              <w:t>(словом: ………………………</w:t>
            </w:r>
            <w:r w:rsidRPr="00C766BF">
              <w:rPr>
                <w:rFonts w:ascii="Times New Roman" w:hAnsi="Times New Roman" w:cs="Times New Roman"/>
              </w:rPr>
              <w:t>) лева</w:t>
            </w:r>
          </w:p>
        </w:tc>
      </w:tr>
    </w:tbl>
    <w:p w:rsidR="00D602A3" w:rsidRDefault="00D602A3" w:rsidP="00E50171"/>
    <w:p w:rsidR="00A94F16" w:rsidRPr="00934137" w:rsidRDefault="007D5B48" w:rsidP="00E50171">
      <w:pPr>
        <w:ind w:firstLine="708"/>
        <w:jc w:val="both"/>
        <w:rPr>
          <w:rFonts w:ascii="Times New Roman" w:hAnsi="Times New Roman" w:cs="Times New Roman"/>
          <w:sz w:val="24"/>
          <w:szCs w:val="24"/>
        </w:rPr>
      </w:pPr>
      <w:r w:rsidRPr="00934137">
        <w:rPr>
          <w:rFonts w:ascii="Times New Roman" w:eastAsia="Arial-BoldMT" w:hAnsi="Times New Roman" w:cs="Times New Roman"/>
          <w:b/>
          <w:sz w:val="24"/>
          <w:szCs w:val="24"/>
        </w:rPr>
        <w:t xml:space="preserve"> </w:t>
      </w:r>
      <w:r w:rsidR="00A94F16" w:rsidRPr="00934137">
        <w:rPr>
          <w:rFonts w:ascii="Times New Roman" w:hAnsi="Times New Roman" w:cs="Times New Roman"/>
          <w:b/>
          <w:sz w:val="24"/>
          <w:szCs w:val="24"/>
        </w:rPr>
        <w:t>Чл.</w:t>
      </w:r>
      <w:r>
        <w:rPr>
          <w:rFonts w:ascii="Times New Roman" w:hAnsi="Times New Roman" w:cs="Times New Roman"/>
          <w:b/>
          <w:sz w:val="24"/>
          <w:szCs w:val="24"/>
        </w:rPr>
        <w:t>5</w:t>
      </w:r>
      <w:r w:rsidR="00A94F16" w:rsidRPr="00934137">
        <w:rPr>
          <w:rFonts w:ascii="Times New Roman" w:hAnsi="Times New Roman" w:cs="Times New Roman"/>
          <w:b/>
          <w:sz w:val="24"/>
          <w:szCs w:val="24"/>
        </w:rPr>
        <w:t>(1).</w:t>
      </w:r>
      <w:r w:rsidR="00A94F16" w:rsidRPr="00934137">
        <w:rPr>
          <w:rFonts w:ascii="Times New Roman" w:hAnsi="Times New Roman" w:cs="Times New Roman"/>
          <w:sz w:val="24"/>
          <w:szCs w:val="24"/>
        </w:rPr>
        <w:t xml:space="preserve"> За част от интервенциите, които осигуряват възвръщаеми инвестиции на крайни получатели, подкрепата ще се осъществява и чрез финансови инструменти. </w:t>
      </w:r>
    </w:p>
    <w:p w:rsidR="00A94F16" w:rsidRPr="00934137" w:rsidRDefault="00A94F16" w:rsidP="00E50171">
      <w:pPr>
        <w:ind w:firstLine="708"/>
        <w:jc w:val="both"/>
        <w:rPr>
          <w:rFonts w:ascii="Times New Roman" w:hAnsi="Times New Roman" w:cs="Times New Roman"/>
          <w:sz w:val="24"/>
          <w:szCs w:val="24"/>
        </w:rPr>
      </w:pPr>
      <w:r w:rsidRPr="00934137">
        <w:rPr>
          <w:rFonts w:ascii="Times New Roman" w:hAnsi="Times New Roman" w:cs="Times New Roman"/>
          <w:b/>
          <w:sz w:val="24"/>
          <w:szCs w:val="24"/>
        </w:rPr>
        <w:t>(2)</w:t>
      </w:r>
      <w:r w:rsidRPr="00934137">
        <w:rPr>
          <w:rFonts w:ascii="Times New Roman" w:hAnsi="Times New Roman" w:cs="Times New Roman"/>
          <w:sz w:val="24"/>
          <w:szCs w:val="24"/>
        </w:rPr>
        <w:t xml:space="preserve"> В зависимост от спецификата на проектите и сферата на интервенции, </w:t>
      </w:r>
      <w:r w:rsidR="006E08D8" w:rsidRPr="00934137">
        <w:rPr>
          <w:rFonts w:ascii="Times New Roman" w:hAnsi="Times New Roman" w:cs="Times New Roman"/>
          <w:sz w:val="24"/>
          <w:szCs w:val="24"/>
        </w:rPr>
        <w:t>може да се</w:t>
      </w:r>
      <w:r w:rsidRPr="00934137">
        <w:rPr>
          <w:rFonts w:ascii="Times New Roman" w:hAnsi="Times New Roman" w:cs="Times New Roman"/>
          <w:sz w:val="24"/>
          <w:szCs w:val="24"/>
        </w:rPr>
        <w:t xml:space="preserve"> предвиди комбиниране на подкрепа чрез безвъзмездна финансова помощ и финансови инструменти, създадени по линия на ОПРР 2014-2020 г., с цел реализация на проектите в пълнота. </w:t>
      </w:r>
    </w:p>
    <w:p w:rsidR="00A94F16" w:rsidRPr="00934137" w:rsidRDefault="00A94F16" w:rsidP="00E50171">
      <w:pPr>
        <w:ind w:firstLine="708"/>
        <w:jc w:val="both"/>
        <w:rPr>
          <w:rFonts w:ascii="Times New Roman" w:hAnsi="Times New Roman" w:cs="Times New Roman"/>
          <w:sz w:val="24"/>
          <w:szCs w:val="24"/>
        </w:rPr>
      </w:pPr>
      <w:r w:rsidRPr="00934137">
        <w:rPr>
          <w:rFonts w:ascii="Times New Roman" w:hAnsi="Times New Roman" w:cs="Times New Roman"/>
          <w:b/>
          <w:sz w:val="24"/>
          <w:szCs w:val="24"/>
        </w:rPr>
        <w:t>(3)</w:t>
      </w:r>
      <w:r w:rsidRPr="00934137">
        <w:rPr>
          <w:rFonts w:ascii="Times New Roman" w:hAnsi="Times New Roman" w:cs="Times New Roman"/>
          <w:sz w:val="24"/>
          <w:szCs w:val="24"/>
        </w:rPr>
        <w:t xml:space="preserve"> Размерът на безвъзмездната финансова помощ и на възвръщаеми инвестиции по един проект ще се определят въз основа на анализ на очакваните приходи и на </w:t>
      </w:r>
      <w:r w:rsidRPr="00934137">
        <w:rPr>
          <w:rFonts w:ascii="Times New Roman" w:hAnsi="Times New Roman" w:cs="Times New Roman"/>
          <w:sz w:val="24"/>
          <w:szCs w:val="24"/>
        </w:rPr>
        <w:lastRenderedPageBreak/>
        <w:t>възможността проектът да обслужва редовно и изцяло предоставеното възстановимо финансиране.</w:t>
      </w:r>
    </w:p>
    <w:p w:rsidR="00A94F16" w:rsidRDefault="00A94F16" w:rsidP="00E50171">
      <w:pPr>
        <w:ind w:firstLine="708"/>
        <w:jc w:val="both"/>
        <w:rPr>
          <w:rFonts w:ascii="Times New Roman" w:hAnsi="Times New Roman" w:cs="Times New Roman"/>
          <w:sz w:val="24"/>
          <w:szCs w:val="24"/>
        </w:rPr>
      </w:pPr>
      <w:r w:rsidRPr="00934137">
        <w:rPr>
          <w:rFonts w:ascii="Times New Roman" w:hAnsi="Times New Roman" w:cs="Times New Roman"/>
          <w:b/>
          <w:sz w:val="24"/>
          <w:szCs w:val="24"/>
        </w:rPr>
        <w:t>(4)</w:t>
      </w:r>
      <w:r w:rsidRPr="00934137">
        <w:rPr>
          <w:rFonts w:ascii="Times New Roman" w:hAnsi="Times New Roman" w:cs="Times New Roman"/>
          <w:sz w:val="24"/>
          <w:szCs w:val="24"/>
        </w:rPr>
        <w:t xml:space="preserve"> </w:t>
      </w:r>
      <w:r w:rsidR="00C10331">
        <w:rPr>
          <w:rFonts w:ascii="Times New Roman" w:hAnsi="Times New Roman" w:cs="Times New Roman"/>
          <w:sz w:val="24"/>
          <w:szCs w:val="24"/>
        </w:rPr>
        <w:t>О</w:t>
      </w:r>
      <w:r w:rsidRPr="00934137">
        <w:rPr>
          <w:rFonts w:ascii="Times New Roman" w:hAnsi="Times New Roman" w:cs="Times New Roman"/>
          <w:sz w:val="24"/>
          <w:szCs w:val="24"/>
        </w:rPr>
        <w:t>рганизацията, изпълняваща финансови инструменти, има право да коригира съотношението на БФП и финансови инструменти за проектите с комбинирано финансиране, в зависимост от представените от Бенефициента документи и тяхната оценка.</w:t>
      </w:r>
    </w:p>
    <w:p w:rsidR="002F74B3" w:rsidRPr="00014E22" w:rsidRDefault="00FC6FE1" w:rsidP="00E50171">
      <w:pPr>
        <w:spacing w:before="240" w:after="120"/>
        <w:ind w:firstLine="708"/>
        <w:jc w:val="both"/>
        <w:rPr>
          <w:rFonts w:ascii="Times New Roman" w:hAnsi="Times New Roman" w:cs="Times New Roman"/>
          <w:sz w:val="24"/>
          <w:szCs w:val="24"/>
        </w:rPr>
      </w:pPr>
      <w:r w:rsidRPr="00FC6FE1">
        <w:rPr>
          <w:rFonts w:ascii="Times New Roman" w:hAnsi="Times New Roman" w:cs="Times New Roman"/>
          <w:b/>
          <w:sz w:val="24"/>
          <w:szCs w:val="24"/>
        </w:rPr>
        <w:t>Чл.</w:t>
      </w:r>
      <w:r w:rsidR="007D5B48">
        <w:rPr>
          <w:rFonts w:ascii="Times New Roman" w:hAnsi="Times New Roman" w:cs="Times New Roman"/>
          <w:b/>
          <w:sz w:val="24"/>
          <w:szCs w:val="24"/>
        </w:rPr>
        <w:t>6</w:t>
      </w:r>
      <w:r w:rsidR="002F74B3" w:rsidRPr="00E50171">
        <w:rPr>
          <w:rFonts w:ascii="Times New Roman" w:hAnsi="Times New Roman" w:cs="Times New Roman"/>
          <w:b/>
          <w:sz w:val="24"/>
          <w:szCs w:val="24"/>
        </w:rPr>
        <w:t>.</w:t>
      </w:r>
      <w:r w:rsidR="002F74B3">
        <w:rPr>
          <w:rFonts w:ascii="Times New Roman" w:hAnsi="Times New Roman" w:cs="Times New Roman"/>
          <w:sz w:val="24"/>
          <w:szCs w:val="24"/>
        </w:rPr>
        <w:t xml:space="preserve"> </w:t>
      </w:r>
      <w:r w:rsidR="002F74B3" w:rsidRPr="00014E22">
        <w:rPr>
          <w:rFonts w:ascii="Times New Roman" w:hAnsi="Times New Roman" w:cs="Times New Roman"/>
          <w:sz w:val="24"/>
          <w:szCs w:val="24"/>
        </w:rPr>
        <w:t xml:space="preserve">В случай че </w:t>
      </w:r>
      <w:r w:rsidR="00457A03">
        <w:rPr>
          <w:rFonts w:ascii="Times New Roman" w:hAnsi="Times New Roman" w:cs="Times New Roman"/>
          <w:sz w:val="24"/>
          <w:szCs w:val="24"/>
        </w:rPr>
        <w:t>К</w:t>
      </w:r>
      <w:r w:rsidR="002F74B3" w:rsidRPr="00014E22">
        <w:rPr>
          <w:rFonts w:ascii="Times New Roman" w:hAnsi="Times New Roman" w:cs="Times New Roman"/>
          <w:sz w:val="24"/>
          <w:szCs w:val="24"/>
        </w:rPr>
        <w:t>онкретният бенефициент не е постигнал индивидуалната етапна цел на верифицираните от УО на ОПРР средства до края на месец юни 2018</w:t>
      </w:r>
      <w:r w:rsidR="002F74B3" w:rsidRPr="00014E22">
        <w:rPr>
          <w:rFonts w:ascii="Times New Roman" w:hAnsi="Times New Roman" w:cs="Times New Roman"/>
          <w:sz w:val="24"/>
          <w:szCs w:val="24"/>
          <w:lang w:val="en-US"/>
        </w:rPr>
        <w:t> </w:t>
      </w:r>
      <w:r w:rsidR="002F74B3" w:rsidRPr="00014E22">
        <w:rPr>
          <w:rFonts w:ascii="Times New Roman" w:hAnsi="Times New Roman" w:cs="Times New Roman"/>
          <w:sz w:val="24"/>
          <w:szCs w:val="24"/>
        </w:rPr>
        <w:t>г., УО на ОПРР си запазва правото да ревизира определения общ ресурс на БФП (100%) за съответния конкретен бенефициент и размера на предоставената до момента безвъзмездна финансова помощ по сключените договори за БФП с размера на средствата, които не са постигнати като верифицирани от УО на ОПРР до този момент и които в тази връзка следва да бъдат поети като собствен принос от страна на конкретн</w:t>
      </w:r>
      <w:r w:rsidR="00457A03">
        <w:rPr>
          <w:rFonts w:ascii="Times New Roman" w:hAnsi="Times New Roman" w:cs="Times New Roman"/>
          <w:sz w:val="24"/>
          <w:szCs w:val="24"/>
        </w:rPr>
        <w:t>ия</w:t>
      </w:r>
      <w:r w:rsidR="002F74B3" w:rsidRPr="00014E22">
        <w:rPr>
          <w:rFonts w:ascii="Times New Roman" w:hAnsi="Times New Roman" w:cs="Times New Roman"/>
          <w:sz w:val="24"/>
          <w:szCs w:val="24"/>
        </w:rPr>
        <w:t xml:space="preserve"> бенефициент.</w:t>
      </w:r>
    </w:p>
    <w:p w:rsidR="00F40277" w:rsidRPr="00934137" w:rsidRDefault="00663034" w:rsidP="00E50171">
      <w:pPr>
        <w:spacing w:before="240"/>
        <w:ind w:firstLine="36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40277" w:rsidRPr="00934137">
        <w:rPr>
          <w:rFonts w:ascii="Times New Roman" w:hAnsi="Times New Roman" w:cs="Times New Roman"/>
          <w:b/>
          <w:sz w:val="24"/>
          <w:szCs w:val="24"/>
          <w:lang w:val="en-US"/>
        </w:rPr>
        <w:t>V</w:t>
      </w:r>
      <w:r w:rsidR="00F40277" w:rsidRPr="00934137">
        <w:rPr>
          <w:rFonts w:ascii="Times New Roman" w:hAnsi="Times New Roman" w:cs="Times New Roman"/>
          <w:b/>
          <w:sz w:val="24"/>
          <w:szCs w:val="24"/>
        </w:rPr>
        <w:t>. АКТУАЛИЗАЦИЯ НА ИНВЕСТИЦИОННАТА ПРОГРАМА</w:t>
      </w:r>
    </w:p>
    <w:p w:rsidR="00FC1EC5" w:rsidRPr="00934137" w:rsidRDefault="00461B94" w:rsidP="00E50171">
      <w:pPr>
        <w:spacing w:before="240"/>
        <w:ind w:firstLine="708"/>
        <w:jc w:val="both"/>
        <w:rPr>
          <w:rFonts w:ascii="Times New Roman" w:hAnsi="Times New Roman" w:cs="Times New Roman"/>
          <w:sz w:val="24"/>
          <w:szCs w:val="24"/>
        </w:rPr>
      </w:pPr>
      <w:r w:rsidRPr="00934137">
        <w:rPr>
          <w:rFonts w:ascii="Times New Roman" w:hAnsi="Times New Roman" w:cs="Times New Roman"/>
          <w:b/>
          <w:sz w:val="24"/>
          <w:szCs w:val="24"/>
        </w:rPr>
        <w:t>Чл.</w:t>
      </w:r>
      <w:r w:rsidR="007D5B48">
        <w:rPr>
          <w:rFonts w:ascii="Times New Roman" w:hAnsi="Times New Roman" w:cs="Times New Roman"/>
          <w:b/>
          <w:sz w:val="24"/>
          <w:szCs w:val="24"/>
        </w:rPr>
        <w:t>7</w:t>
      </w:r>
      <w:r w:rsidRPr="00934137">
        <w:rPr>
          <w:rFonts w:ascii="Times New Roman" w:hAnsi="Times New Roman" w:cs="Times New Roman"/>
          <w:b/>
          <w:sz w:val="24"/>
          <w:szCs w:val="24"/>
        </w:rPr>
        <w:t>.</w:t>
      </w:r>
      <w:r w:rsidRPr="00934137">
        <w:rPr>
          <w:rFonts w:ascii="Times New Roman" w:hAnsi="Times New Roman" w:cs="Times New Roman"/>
          <w:sz w:val="24"/>
          <w:szCs w:val="24"/>
        </w:rPr>
        <w:t xml:space="preserve"> При възникнала обоснована необходимост, включително: изменения </w:t>
      </w:r>
      <w:r w:rsidR="005003DB" w:rsidRPr="00934137">
        <w:rPr>
          <w:rFonts w:ascii="Times New Roman" w:hAnsi="Times New Roman" w:cs="Times New Roman"/>
          <w:sz w:val="24"/>
          <w:szCs w:val="24"/>
        </w:rPr>
        <w:t>на</w:t>
      </w:r>
      <w:r w:rsidRPr="00934137">
        <w:rPr>
          <w:rFonts w:ascii="Times New Roman" w:hAnsi="Times New Roman" w:cs="Times New Roman"/>
          <w:sz w:val="24"/>
          <w:szCs w:val="24"/>
        </w:rPr>
        <w:t xml:space="preserve"> законодателството, </w:t>
      </w:r>
      <w:r w:rsidR="005003DB" w:rsidRPr="00934137">
        <w:rPr>
          <w:rFonts w:ascii="Times New Roman" w:hAnsi="Times New Roman" w:cs="Times New Roman"/>
          <w:sz w:val="24"/>
          <w:szCs w:val="24"/>
        </w:rPr>
        <w:t xml:space="preserve">промени в </w:t>
      </w:r>
      <w:r w:rsidRPr="00934137">
        <w:rPr>
          <w:rFonts w:ascii="Times New Roman" w:hAnsi="Times New Roman" w:cs="Times New Roman"/>
          <w:sz w:val="24"/>
          <w:szCs w:val="24"/>
        </w:rPr>
        <w:t>социално-икономическата среда, изменения в оперативната програма, резултати от оценки</w:t>
      </w:r>
      <w:r w:rsidR="005003DB" w:rsidRPr="00934137">
        <w:rPr>
          <w:rFonts w:ascii="Times New Roman" w:hAnsi="Times New Roman" w:cs="Times New Roman"/>
          <w:sz w:val="24"/>
          <w:szCs w:val="24"/>
        </w:rPr>
        <w:t xml:space="preserve"> и др.</w:t>
      </w:r>
      <w:r w:rsidRPr="00934137">
        <w:rPr>
          <w:rFonts w:ascii="Times New Roman" w:hAnsi="Times New Roman" w:cs="Times New Roman"/>
          <w:sz w:val="24"/>
          <w:szCs w:val="24"/>
        </w:rPr>
        <w:t xml:space="preserve">, по предложение на Бенефициента, одобрената от УО на ОПРР Инвестиционна програма може да бъде актуализирана </w:t>
      </w:r>
      <w:r w:rsidR="007D5B48">
        <w:rPr>
          <w:rFonts w:ascii="Times New Roman" w:hAnsi="Times New Roman" w:cs="Times New Roman"/>
          <w:sz w:val="24"/>
          <w:szCs w:val="24"/>
        </w:rPr>
        <w:t xml:space="preserve">еднократно </w:t>
      </w:r>
      <w:r w:rsidRPr="00934137">
        <w:rPr>
          <w:rFonts w:ascii="Times New Roman" w:hAnsi="Times New Roman" w:cs="Times New Roman"/>
          <w:sz w:val="24"/>
          <w:szCs w:val="24"/>
        </w:rPr>
        <w:t>през 201</w:t>
      </w:r>
      <w:r w:rsidRPr="00934137">
        <w:rPr>
          <w:rFonts w:ascii="Times New Roman" w:hAnsi="Times New Roman" w:cs="Times New Roman"/>
          <w:sz w:val="24"/>
          <w:szCs w:val="24"/>
          <w:lang w:val="en-US"/>
        </w:rPr>
        <w:t xml:space="preserve">9 </w:t>
      </w:r>
      <w:r w:rsidRPr="00934137">
        <w:rPr>
          <w:rFonts w:ascii="Times New Roman" w:hAnsi="Times New Roman" w:cs="Times New Roman"/>
          <w:sz w:val="24"/>
          <w:szCs w:val="24"/>
        </w:rPr>
        <w:t>и</w:t>
      </w:r>
      <w:r w:rsidR="007D5B48">
        <w:rPr>
          <w:rFonts w:ascii="Times New Roman" w:hAnsi="Times New Roman" w:cs="Times New Roman"/>
          <w:sz w:val="24"/>
          <w:szCs w:val="24"/>
        </w:rPr>
        <w:t>/или</w:t>
      </w:r>
      <w:r w:rsidRPr="00934137">
        <w:rPr>
          <w:rFonts w:ascii="Times New Roman" w:hAnsi="Times New Roman" w:cs="Times New Roman"/>
          <w:sz w:val="24"/>
          <w:szCs w:val="24"/>
          <w:lang w:val="en-US"/>
        </w:rPr>
        <w:t xml:space="preserve"> </w:t>
      </w:r>
      <w:r w:rsidR="0046796F">
        <w:rPr>
          <w:rFonts w:ascii="Times New Roman" w:hAnsi="Times New Roman" w:cs="Times New Roman"/>
          <w:sz w:val="24"/>
          <w:szCs w:val="24"/>
        </w:rPr>
        <w:t xml:space="preserve">еднократно през </w:t>
      </w:r>
      <w:r w:rsidRPr="00934137">
        <w:rPr>
          <w:rFonts w:ascii="Times New Roman" w:hAnsi="Times New Roman" w:cs="Times New Roman"/>
          <w:sz w:val="24"/>
          <w:szCs w:val="24"/>
          <w:lang w:val="en-US"/>
        </w:rPr>
        <w:t>202</w:t>
      </w:r>
      <w:r w:rsidR="00C10331">
        <w:rPr>
          <w:rFonts w:ascii="Times New Roman" w:hAnsi="Times New Roman" w:cs="Times New Roman"/>
          <w:sz w:val="24"/>
          <w:szCs w:val="24"/>
        </w:rPr>
        <w:t>2</w:t>
      </w:r>
      <w:r w:rsidRPr="00934137">
        <w:rPr>
          <w:rFonts w:ascii="Times New Roman" w:hAnsi="Times New Roman" w:cs="Times New Roman"/>
          <w:sz w:val="24"/>
          <w:szCs w:val="24"/>
        </w:rPr>
        <w:t xml:space="preserve"> г. </w:t>
      </w:r>
    </w:p>
    <w:p w:rsidR="00FC1EC5" w:rsidRPr="00934137" w:rsidRDefault="00FC1EC5" w:rsidP="00E50171">
      <w:pPr>
        <w:widowControl w:val="0"/>
        <w:autoSpaceDE w:val="0"/>
        <w:autoSpaceDN w:val="0"/>
        <w:adjustRightInd w:val="0"/>
        <w:spacing w:after="120"/>
        <w:ind w:firstLine="708"/>
        <w:jc w:val="both"/>
        <w:rPr>
          <w:rFonts w:ascii="Times New Roman" w:hAnsi="Times New Roman" w:cs="Times New Roman"/>
          <w:sz w:val="24"/>
          <w:szCs w:val="24"/>
        </w:rPr>
      </w:pPr>
      <w:r w:rsidRPr="00934137">
        <w:rPr>
          <w:rFonts w:ascii="Times New Roman" w:hAnsi="Times New Roman" w:cs="Times New Roman"/>
          <w:b/>
          <w:sz w:val="24"/>
          <w:szCs w:val="24"/>
        </w:rPr>
        <w:t>Чл.</w:t>
      </w:r>
      <w:r w:rsidR="007D5B48">
        <w:rPr>
          <w:rFonts w:ascii="Times New Roman" w:hAnsi="Times New Roman" w:cs="Times New Roman"/>
          <w:b/>
          <w:sz w:val="24"/>
          <w:szCs w:val="24"/>
        </w:rPr>
        <w:t>8</w:t>
      </w:r>
      <w:r w:rsidRPr="00934137">
        <w:rPr>
          <w:rFonts w:ascii="Times New Roman" w:hAnsi="Times New Roman" w:cs="Times New Roman"/>
          <w:b/>
          <w:sz w:val="24"/>
          <w:szCs w:val="24"/>
        </w:rPr>
        <w:t>.</w:t>
      </w:r>
      <w:r w:rsidRPr="00934137">
        <w:rPr>
          <w:rFonts w:ascii="Times New Roman" w:hAnsi="Times New Roman" w:cs="Times New Roman"/>
          <w:sz w:val="24"/>
          <w:szCs w:val="24"/>
        </w:rPr>
        <w:t xml:space="preserve"> </w:t>
      </w:r>
      <w:r w:rsidR="00461B94" w:rsidRPr="00934137">
        <w:rPr>
          <w:rFonts w:ascii="Times New Roman" w:hAnsi="Times New Roman" w:cs="Times New Roman"/>
          <w:sz w:val="24"/>
          <w:szCs w:val="24"/>
        </w:rPr>
        <w:t xml:space="preserve">Всяка актуализация на инвестиционната програма се извършва в съответствие с процедурата на изготвяне на инвестиционна програма и </w:t>
      </w:r>
      <w:r w:rsidRPr="00934137">
        <w:rPr>
          <w:rFonts w:ascii="Times New Roman" w:hAnsi="Times New Roman" w:cs="Times New Roman"/>
          <w:sz w:val="24"/>
          <w:szCs w:val="24"/>
        </w:rPr>
        <w:t xml:space="preserve">подлежи на одобрение </w:t>
      </w:r>
      <w:r w:rsidR="00461B94" w:rsidRPr="00934137">
        <w:rPr>
          <w:rFonts w:ascii="Times New Roman" w:hAnsi="Times New Roman" w:cs="Times New Roman"/>
          <w:sz w:val="24"/>
          <w:szCs w:val="24"/>
        </w:rPr>
        <w:t xml:space="preserve">от УО на ОПРР 2014-2020 г. </w:t>
      </w:r>
    </w:p>
    <w:p w:rsidR="00461B94" w:rsidRPr="00934137" w:rsidRDefault="00FC1EC5" w:rsidP="00E50171">
      <w:pPr>
        <w:widowControl w:val="0"/>
        <w:autoSpaceDE w:val="0"/>
        <w:autoSpaceDN w:val="0"/>
        <w:adjustRightInd w:val="0"/>
        <w:spacing w:after="120"/>
        <w:ind w:firstLine="708"/>
        <w:jc w:val="both"/>
        <w:rPr>
          <w:rFonts w:ascii="Times New Roman" w:hAnsi="Times New Roman" w:cs="Times New Roman"/>
          <w:sz w:val="24"/>
          <w:szCs w:val="24"/>
        </w:rPr>
      </w:pPr>
      <w:r w:rsidRPr="00934137">
        <w:rPr>
          <w:rFonts w:ascii="Times New Roman" w:hAnsi="Times New Roman" w:cs="Times New Roman"/>
          <w:b/>
          <w:sz w:val="24"/>
          <w:szCs w:val="24"/>
        </w:rPr>
        <w:t>Чл.</w:t>
      </w:r>
      <w:r w:rsidR="007D5B48">
        <w:rPr>
          <w:rFonts w:ascii="Times New Roman" w:hAnsi="Times New Roman" w:cs="Times New Roman"/>
          <w:b/>
          <w:sz w:val="24"/>
          <w:szCs w:val="24"/>
        </w:rPr>
        <w:t>9</w:t>
      </w:r>
      <w:r w:rsidRPr="00934137">
        <w:rPr>
          <w:rFonts w:ascii="Times New Roman" w:hAnsi="Times New Roman" w:cs="Times New Roman"/>
          <w:b/>
          <w:sz w:val="24"/>
          <w:szCs w:val="24"/>
        </w:rPr>
        <w:t>.</w:t>
      </w:r>
      <w:r w:rsidRPr="00934137">
        <w:rPr>
          <w:rFonts w:ascii="Times New Roman" w:hAnsi="Times New Roman" w:cs="Times New Roman"/>
          <w:sz w:val="24"/>
          <w:szCs w:val="24"/>
        </w:rPr>
        <w:t xml:space="preserve"> </w:t>
      </w:r>
      <w:r w:rsidR="00461B94" w:rsidRPr="00934137">
        <w:rPr>
          <w:rFonts w:ascii="Times New Roman" w:hAnsi="Times New Roman" w:cs="Times New Roman"/>
          <w:sz w:val="24"/>
          <w:szCs w:val="24"/>
        </w:rPr>
        <w:t>При одобрение на актуализацията</w:t>
      </w:r>
      <w:r w:rsidRPr="00934137">
        <w:rPr>
          <w:rFonts w:ascii="Times New Roman" w:hAnsi="Times New Roman" w:cs="Times New Roman"/>
          <w:sz w:val="24"/>
          <w:szCs w:val="24"/>
        </w:rPr>
        <w:t xml:space="preserve"> на Инвестиционната програма</w:t>
      </w:r>
      <w:r w:rsidR="00461B94" w:rsidRPr="00934137">
        <w:rPr>
          <w:rFonts w:ascii="Times New Roman" w:hAnsi="Times New Roman" w:cs="Times New Roman"/>
          <w:sz w:val="24"/>
          <w:szCs w:val="24"/>
        </w:rPr>
        <w:t xml:space="preserve">, </w:t>
      </w:r>
      <w:r w:rsidRPr="00934137">
        <w:rPr>
          <w:rFonts w:ascii="Times New Roman" w:hAnsi="Times New Roman" w:cs="Times New Roman"/>
          <w:sz w:val="24"/>
          <w:szCs w:val="24"/>
        </w:rPr>
        <w:t>страните подписват Д</w:t>
      </w:r>
      <w:r w:rsidR="00461B94" w:rsidRPr="00934137">
        <w:rPr>
          <w:rFonts w:ascii="Times New Roman" w:hAnsi="Times New Roman" w:cs="Times New Roman"/>
          <w:sz w:val="24"/>
          <w:szCs w:val="24"/>
        </w:rPr>
        <w:t xml:space="preserve">опълнително споразумение (анекс) към </w:t>
      </w:r>
      <w:r w:rsidRPr="00934137">
        <w:rPr>
          <w:rFonts w:ascii="Times New Roman" w:hAnsi="Times New Roman" w:cs="Times New Roman"/>
          <w:sz w:val="24"/>
          <w:szCs w:val="24"/>
        </w:rPr>
        <w:t>настоящото Споразумение</w:t>
      </w:r>
      <w:r w:rsidR="00461B94" w:rsidRPr="00934137">
        <w:rPr>
          <w:rFonts w:ascii="Times New Roman" w:hAnsi="Times New Roman" w:cs="Times New Roman"/>
          <w:sz w:val="24"/>
          <w:szCs w:val="24"/>
        </w:rPr>
        <w:t>.</w:t>
      </w:r>
    </w:p>
    <w:p w:rsidR="00FC1EC5" w:rsidRPr="00934137" w:rsidRDefault="00FC1EC5" w:rsidP="00E50171">
      <w:pPr>
        <w:widowControl w:val="0"/>
        <w:autoSpaceDE w:val="0"/>
        <w:autoSpaceDN w:val="0"/>
        <w:adjustRightInd w:val="0"/>
        <w:spacing w:after="120"/>
        <w:ind w:firstLine="708"/>
        <w:jc w:val="both"/>
        <w:rPr>
          <w:rFonts w:ascii="Times New Roman" w:hAnsi="Times New Roman" w:cs="Times New Roman"/>
          <w:sz w:val="24"/>
          <w:szCs w:val="24"/>
        </w:rPr>
      </w:pPr>
      <w:r w:rsidRPr="00934137">
        <w:rPr>
          <w:rFonts w:ascii="Times New Roman" w:hAnsi="Times New Roman" w:cs="Times New Roman"/>
          <w:b/>
          <w:sz w:val="24"/>
          <w:szCs w:val="24"/>
        </w:rPr>
        <w:t>Чл.</w:t>
      </w:r>
      <w:r w:rsidR="00FC6FE1">
        <w:rPr>
          <w:rFonts w:ascii="Times New Roman" w:hAnsi="Times New Roman" w:cs="Times New Roman"/>
          <w:b/>
          <w:sz w:val="24"/>
          <w:szCs w:val="24"/>
        </w:rPr>
        <w:t>1</w:t>
      </w:r>
      <w:r w:rsidR="007D5B48">
        <w:rPr>
          <w:rFonts w:ascii="Times New Roman" w:hAnsi="Times New Roman" w:cs="Times New Roman"/>
          <w:b/>
          <w:sz w:val="24"/>
          <w:szCs w:val="24"/>
        </w:rPr>
        <w:t>0</w:t>
      </w:r>
      <w:r w:rsidRPr="00934137">
        <w:rPr>
          <w:rFonts w:ascii="Times New Roman" w:hAnsi="Times New Roman" w:cs="Times New Roman"/>
          <w:b/>
          <w:sz w:val="24"/>
          <w:szCs w:val="24"/>
        </w:rPr>
        <w:t>.</w:t>
      </w:r>
      <w:r w:rsidRPr="00934137">
        <w:rPr>
          <w:rFonts w:ascii="Times New Roman" w:hAnsi="Times New Roman" w:cs="Times New Roman"/>
          <w:sz w:val="24"/>
          <w:szCs w:val="24"/>
        </w:rPr>
        <w:t xml:space="preserve"> </w:t>
      </w:r>
      <w:r w:rsidR="00461B94" w:rsidRPr="00934137">
        <w:rPr>
          <w:rFonts w:ascii="Times New Roman" w:hAnsi="Times New Roman" w:cs="Times New Roman"/>
          <w:sz w:val="24"/>
          <w:szCs w:val="24"/>
        </w:rPr>
        <w:t>В случай, че с актуализацията на инвестиционната програма през 2019 г. се налага и актуализация на одобрена програма за реализация (</w:t>
      </w:r>
      <w:r w:rsidR="00461B94" w:rsidRPr="00934137">
        <w:rPr>
          <w:rFonts w:ascii="Times New Roman" w:hAnsi="Times New Roman" w:cs="Times New Roman"/>
          <w:i/>
          <w:sz w:val="24"/>
          <w:szCs w:val="24"/>
        </w:rPr>
        <w:t>Матрица-бюджет</w:t>
      </w:r>
      <w:r w:rsidR="00461B94" w:rsidRPr="00934137">
        <w:rPr>
          <w:rFonts w:ascii="Times New Roman" w:hAnsi="Times New Roman" w:cs="Times New Roman"/>
          <w:sz w:val="24"/>
          <w:szCs w:val="24"/>
        </w:rPr>
        <w:t xml:space="preserve">) на ИПГВР, </w:t>
      </w:r>
      <w:r w:rsidRPr="00934137">
        <w:rPr>
          <w:rFonts w:ascii="Times New Roman" w:hAnsi="Times New Roman" w:cs="Times New Roman"/>
          <w:sz w:val="24"/>
          <w:szCs w:val="24"/>
        </w:rPr>
        <w:t xml:space="preserve">УО на ОПРР одобрява </w:t>
      </w:r>
      <w:r w:rsidR="00461B94" w:rsidRPr="00934137">
        <w:rPr>
          <w:rFonts w:ascii="Times New Roman" w:hAnsi="Times New Roman" w:cs="Times New Roman"/>
          <w:sz w:val="24"/>
          <w:szCs w:val="24"/>
        </w:rPr>
        <w:t>актуализацията на програмата за реализация (</w:t>
      </w:r>
      <w:r w:rsidR="00461B94" w:rsidRPr="00934137">
        <w:rPr>
          <w:rFonts w:ascii="Times New Roman" w:hAnsi="Times New Roman" w:cs="Times New Roman"/>
          <w:i/>
          <w:sz w:val="24"/>
          <w:szCs w:val="24"/>
        </w:rPr>
        <w:t>Матрица-бюджет</w:t>
      </w:r>
      <w:r w:rsidR="00461B94" w:rsidRPr="00934137">
        <w:rPr>
          <w:rFonts w:ascii="Times New Roman" w:hAnsi="Times New Roman" w:cs="Times New Roman"/>
          <w:sz w:val="24"/>
          <w:szCs w:val="24"/>
        </w:rPr>
        <w:t xml:space="preserve">) на ИПГВР, </w:t>
      </w:r>
      <w:r w:rsidRPr="00934137">
        <w:rPr>
          <w:rFonts w:ascii="Times New Roman" w:hAnsi="Times New Roman" w:cs="Times New Roman"/>
          <w:sz w:val="24"/>
          <w:szCs w:val="24"/>
        </w:rPr>
        <w:t xml:space="preserve">изготвена от Бенефициента, </w:t>
      </w:r>
      <w:r w:rsidR="00461B94" w:rsidRPr="00934137">
        <w:rPr>
          <w:rFonts w:ascii="Times New Roman" w:hAnsi="Times New Roman" w:cs="Times New Roman"/>
          <w:sz w:val="24"/>
          <w:szCs w:val="24"/>
        </w:rPr>
        <w:t xml:space="preserve">съгласно Методическите насоки за разработване и прилагане на ИПГВР. </w:t>
      </w:r>
    </w:p>
    <w:p w:rsidR="00461B94" w:rsidRPr="00934137" w:rsidRDefault="00FC1EC5" w:rsidP="00E50171">
      <w:pPr>
        <w:ind w:firstLine="708"/>
        <w:jc w:val="both"/>
        <w:rPr>
          <w:rFonts w:ascii="Times New Roman" w:hAnsi="Times New Roman" w:cs="Times New Roman"/>
          <w:sz w:val="24"/>
          <w:szCs w:val="24"/>
        </w:rPr>
      </w:pPr>
      <w:r w:rsidRPr="00934137">
        <w:rPr>
          <w:rFonts w:ascii="Times New Roman" w:hAnsi="Times New Roman" w:cs="Times New Roman"/>
          <w:b/>
          <w:sz w:val="24"/>
          <w:szCs w:val="24"/>
        </w:rPr>
        <w:t>Чл.</w:t>
      </w:r>
      <w:r w:rsidR="00FC6FE1">
        <w:rPr>
          <w:rFonts w:ascii="Times New Roman" w:hAnsi="Times New Roman" w:cs="Times New Roman"/>
          <w:b/>
          <w:sz w:val="24"/>
          <w:szCs w:val="24"/>
        </w:rPr>
        <w:t>1</w:t>
      </w:r>
      <w:r w:rsidR="007D5B48">
        <w:rPr>
          <w:rFonts w:ascii="Times New Roman" w:hAnsi="Times New Roman" w:cs="Times New Roman"/>
          <w:b/>
          <w:sz w:val="24"/>
          <w:szCs w:val="24"/>
        </w:rPr>
        <w:t>1</w:t>
      </w:r>
      <w:r w:rsidRPr="00934137">
        <w:rPr>
          <w:rFonts w:ascii="Times New Roman" w:hAnsi="Times New Roman" w:cs="Times New Roman"/>
          <w:b/>
          <w:sz w:val="24"/>
          <w:szCs w:val="24"/>
        </w:rPr>
        <w:t>.</w:t>
      </w:r>
      <w:r w:rsidRPr="00934137">
        <w:rPr>
          <w:rFonts w:ascii="Times New Roman" w:hAnsi="Times New Roman" w:cs="Times New Roman"/>
          <w:sz w:val="24"/>
          <w:szCs w:val="24"/>
        </w:rPr>
        <w:t xml:space="preserve"> </w:t>
      </w:r>
      <w:r w:rsidR="00461B94" w:rsidRPr="00934137">
        <w:rPr>
          <w:rFonts w:ascii="Times New Roman" w:hAnsi="Times New Roman" w:cs="Times New Roman"/>
          <w:sz w:val="24"/>
          <w:szCs w:val="24"/>
        </w:rPr>
        <w:t>След приключване на процеса по актуализ</w:t>
      </w:r>
      <w:r w:rsidR="000F4428" w:rsidRPr="00934137">
        <w:rPr>
          <w:rFonts w:ascii="Times New Roman" w:hAnsi="Times New Roman" w:cs="Times New Roman"/>
          <w:sz w:val="24"/>
          <w:szCs w:val="24"/>
        </w:rPr>
        <w:t>ация</w:t>
      </w:r>
      <w:r w:rsidR="00461B94" w:rsidRPr="00934137">
        <w:rPr>
          <w:rFonts w:ascii="Times New Roman" w:hAnsi="Times New Roman" w:cs="Times New Roman"/>
          <w:sz w:val="24"/>
          <w:szCs w:val="24"/>
        </w:rPr>
        <w:t xml:space="preserve"> на ИПГВР</w:t>
      </w:r>
      <w:r w:rsidRPr="00934137">
        <w:rPr>
          <w:rFonts w:ascii="Times New Roman" w:hAnsi="Times New Roman" w:cs="Times New Roman"/>
          <w:sz w:val="24"/>
          <w:szCs w:val="24"/>
        </w:rPr>
        <w:t xml:space="preserve"> и получаване на одобрение от УО на ОПРР</w:t>
      </w:r>
      <w:r w:rsidR="00461B94" w:rsidRPr="00934137">
        <w:rPr>
          <w:rFonts w:ascii="Times New Roman" w:hAnsi="Times New Roman" w:cs="Times New Roman"/>
          <w:sz w:val="24"/>
          <w:szCs w:val="24"/>
        </w:rPr>
        <w:t xml:space="preserve">, се </w:t>
      </w:r>
      <w:r w:rsidR="000F4428" w:rsidRPr="00934137">
        <w:rPr>
          <w:rFonts w:ascii="Times New Roman" w:hAnsi="Times New Roman" w:cs="Times New Roman"/>
          <w:sz w:val="24"/>
          <w:szCs w:val="24"/>
        </w:rPr>
        <w:t>актуализира и И</w:t>
      </w:r>
      <w:r w:rsidR="00461B94" w:rsidRPr="00934137">
        <w:rPr>
          <w:rFonts w:ascii="Times New Roman" w:hAnsi="Times New Roman" w:cs="Times New Roman"/>
          <w:sz w:val="24"/>
          <w:szCs w:val="24"/>
        </w:rPr>
        <w:t>нвестиционната програма</w:t>
      </w:r>
      <w:r w:rsidR="00CC59D4" w:rsidRPr="00934137">
        <w:rPr>
          <w:rFonts w:ascii="Times New Roman" w:hAnsi="Times New Roman" w:cs="Times New Roman"/>
          <w:sz w:val="24"/>
          <w:szCs w:val="24"/>
        </w:rPr>
        <w:t>, предмет на настоящото споразумение</w:t>
      </w:r>
      <w:r w:rsidR="00461B94" w:rsidRPr="00934137">
        <w:rPr>
          <w:rFonts w:ascii="Times New Roman" w:hAnsi="Times New Roman" w:cs="Times New Roman"/>
          <w:sz w:val="24"/>
          <w:szCs w:val="24"/>
        </w:rPr>
        <w:t xml:space="preserve">. </w:t>
      </w:r>
    </w:p>
    <w:p w:rsidR="00E90A78" w:rsidRPr="00934137" w:rsidRDefault="00663034" w:rsidP="00E50171">
      <w:pPr>
        <w:pStyle w:val="ListParagraph"/>
        <w:autoSpaceDE w:val="0"/>
        <w:autoSpaceDN w:val="0"/>
        <w:adjustRightInd w:val="0"/>
        <w:spacing w:after="120"/>
        <w:ind w:left="0" w:firstLine="708"/>
        <w:contextualSpacing w:val="0"/>
        <w:jc w:val="center"/>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Раздел </w:t>
      </w:r>
      <w:r w:rsidR="00E90A78" w:rsidRPr="00934137">
        <w:rPr>
          <w:rFonts w:ascii="Times New Roman" w:hAnsi="Times New Roman" w:cs="Times New Roman"/>
          <w:b/>
          <w:color w:val="000000"/>
          <w:sz w:val="24"/>
          <w:szCs w:val="24"/>
          <w:shd w:val="clear" w:color="auto" w:fill="FFFFFF"/>
          <w:lang w:val="en-US"/>
        </w:rPr>
        <w:t>V</w:t>
      </w:r>
      <w:r w:rsidR="00F40277" w:rsidRPr="00934137">
        <w:rPr>
          <w:rFonts w:ascii="Times New Roman" w:hAnsi="Times New Roman" w:cs="Times New Roman"/>
          <w:b/>
          <w:color w:val="000000"/>
          <w:sz w:val="24"/>
          <w:szCs w:val="24"/>
          <w:shd w:val="clear" w:color="auto" w:fill="FFFFFF"/>
          <w:lang w:val="en-US"/>
        </w:rPr>
        <w:t>I</w:t>
      </w:r>
      <w:r w:rsidR="00E90A78" w:rsidRPr="00934137">
        <w:rPr>
          <w:rFonts w:ascii="Times New Roman" w:hAnsi="Times New Roman" w:cs="Times New Roman"/>
          <w:b/>
          <w:color w:val="000000"/>
          <w:sz w:val="24"/>
          <w:szCs w:val="24"/>
          <w:shd w:val="clear" w:color="auto" w:fill="FFFFFF"/>
          <w:lang w:val="en-US"/>
        </w:rPr>
        <w:t>.</w:t>
      </w:r>
      <w:r w:rsidR="00E90A78" w:rsidRPr="00934137">
        <w:rPr>
          <w:rFonts w:ascii="Times New Roman" w:hAnsi="Times New Roman" w:cs="Times New Roman"/>
          <w:b/>
          <w:color w:val="000000"/>
          <w:sz w:val="24"/>
          <w:szCs w:val="24"/>
          <w:shd w:val="clear" w:color="auto" w:fill="FFFFFF"/>
        </w:rPr>
        <w:t xml:space="preserve"> </w:t>
      </w:r>
      <w:r w:rsidR="00CC59D4" w:rsidRPr="00934137">
        <w:rPr>
          <w:rFonts w:ascii="Times New Roman" w:hAnsi="Times New Roman" w:cs="Times New Roman"/>
          <w:b/>
          <w:color w:val="000000"/>
          <w:sz w:val="24"/>
          <w:szCs w:val="24"/>
          <w:shd w:val="clear" w:color="auto" w:fill="FFFFFF"/>
        </w:rPr>
        <w:t xml:space="preserve">ПРАВА И ЗАДЪЛЖЕНИЯ НА СТРАНИТЕ. </w:t>
      </w:r>
      <w:r w:rsidR="00E90A78" w:rsidRPr="00934137">
        <w:rPr>
          <w:rFonts w:ascii="Times New Roman" w:hAnsi="Times New Roman" w:cs="Times New Roman"/>
          <w:b/>
          <w:color w:val="000000"/>
          <w:sz w:val="24"/>
          <w:szCs w:val="24"/>
          <w:shd w:val="clear" w:color="auto" w:fill="FFFFFF"/>
        </w:rPr>
        <w:t>ОТГОВОРНОСТИ</w:t>
      </w:r>
    </w:p>
    <w:p w:rsidR="00F40277" w:rsidRDefault="00F40277" w:rsidP="00E50171">
      <w:pPr>
        <w:widowControl w:val="0"/>
        <w:autoSpaceDE w:val="0"/>
        <w:autoSpaceDN w:val="0"/>
        <w:adjustRightInd w:val="0"/>
        <w:spacing w:after="120"/>
        <w:ind w:firstLine="708"/>
        <w:jc w:val="both"/>
        <w:rPr>
          <w:rFonts w:ascii="Times New Roman" w:hAnsi="Times New Roman" w:cs="Times New Roman"/>
          <w:sz w:val="24"/>
          <w:szCs w:val="24"/>
        </w:rPr>
      </w:pPr>
      <w:r w:rsidRPr="00934137">
        <w:rPr>
          <w:rFonts w:ascii="Times New Roman" w:hAnsi="Times New Roman" w:cs="Times New Roman"/>
          <w:b/>
          <w:sz w:val="24"/>
          <w:szCs w:val="24"/>
        </w:rPr>
        <w:lastRenderedPageBreak/>
        <w:t>Чл.</w:t>
      </w:r>
      <w:r w:rsidR="00FC6FE1">
        <w:rPr>
          <w:rFonts w:ascii="Times New Roman" w:hAnsi="Times New Roman" w:cs="Times New Roman"/>
          <w:b/>
          <w:sz w:val="24"/>
          <w:szCs w:val="24"/>
        </w:rPr>
        <w:t>1</w:t>
      </w:r>
      <w:r w:rsidR="007D5B48">
        <w:rPr>
          <w:rFonts w:ascii="Times New Roman" w:hAnsi="Times New Roman" w:cs="Times New Roman"/>
          <w:b/>
          <w:sz w:val="24"/>
          <w:szCs w:val="24"/>
        </w:rPr>
        <w:t>2</w:t>
      </w:r>
      <w:r w:rsidRPr="00934137">
        <w:rPr>
          <w:rFonts w:ascii="Times New Roman" w:hAnsi="Times New Roman" w:cs="Times New Roman"/>
          <w:b/>
          <w:sz w:val="24"/>
          <w:szCs w:val="24"/>
        </w:rPr>
        <w:t>.</w:t>
      </w:r>
      <w:r w:rsidRPr="00934137">
        <w:rPr>
          <w:rFonts w:ascii="Times New Roman" w:hAnsi="Times New Roman" w:cs="Times New Roman"/>
          <w:sz w:val="24"/>
          <w:szCs w:val="24"/>
        </w:rPr>
        <w:t xml:space="preserve"> През 2019 г. УО на ОПРР ще извърши оценка на изпълнението на инвестиционната програма на Община …………………….. и на Приоритетна ос 1</w:t>
      </w:r>
      <w:r w:rsidR="00DC5D22" w:rsidRPr="00934137">
        <w:rPr>
          <w:rFonts w:ascii="Times New Roman" w:hAnsi="Times New Roman" w:cs="Times New Roman"/>
          <w:sz w:val="24"/>
          <w:szCs w:val="24"/>
        </w:rPr>
        <w:t>,</w:t>
      </w:r>
      <w:r w:rsidRPr="00934137">
        <w:rPr>
          <w:rFonts w:ascii="Times New Roman" w:hAnsi="Times New Roman" w:cs="Times New Roman"/>
          <w:sz w:val="24"/>
          <w:szCs w:val="24"/>
        </w:rPr>
        <w:t xml:space="preserve"> като цяло, като си запазва правото </w:t>
      </w:r>
      <w:r w:rsidR="000D1E53" w:rsidRPr="00934137">
        <w:rPr>
          <w:rFonts w:ascii="Times New Roman" w:hAnsi="Times New Roman" w:cs="Times New Roman"/>
          <w:sz w:val="24"/>
          <w:szCs w:val="24"/>
        </w:rPr>
        <w:t>да преразпредели ресурса между Б</w:t>
      </w:r>
      <w:r w:rsidRPr="00934137">
        <w:rPr>
          <w:rFonts w:ascii="Times New Roman" w:hAnsi="Times New Roman" w:cs="Times New Roman"/>
          <w:sz w:val="24"/>
          <w:szCs w:val="24"/>
        </w:rPr>
        <w:t>енефициентите, с оглед постигане на целите и резултатите на приоритетна</w:t>
      </w:r>
      <w:r w:rsidR="00DC5D22" w:rsidRPr="00934137">
        <w:rPr>
          <w:rFonts w:ascii="Times New Roman" w:hAnsi="Times New Roman" w:cs="Times New Roman"/>
          <w:sz w:val="24"/>
          <w:szCs w:val="24"/>
        </w:rPr>
        <w:t>та</w:t>
      </w:r>
      <w:r w:rsidRPr="00934137">
        <w:rPr>
          <w:rFonts w:ascii="Times New Roman" w:hAnsi="Times New Roman" w:cs="Times New Roman"/>
          <w:sz w:val="24"/>
          <w:szCs w:val="24"/>
        </w:rPr>
        <w:t xml:space="preserve"> ос.</w:t>
      </w:r>
    </w:p>
    <w:p w:rsidR="00E73C0B" w:rsidRDefault="00F40277" w:rsidP="00E50171">
      <w:pPr>
        <w:pStyle w:val="CharCharCharChar"/>
        <w:spacing w:line="276" w:lineRule="auto"/>
        <w:jc w:val="both"/>
        <w:rPr>
          <w:rFonts w:ascii="Times New Roman" w:hAnsi="Times New Roman"/>
        </w:rPr>
      </w:pPr>
      <w:r w:rsidRPr="00934137">
        <w:rPr>
          <w:rFonts w:ascii="Times New Roman" w:hAnsi="Times New Roman"/>
          <w:lang w:val="bg-BG"/>
        </w:rPr>
        <w:tab/>
      </w:r>
      <w:bookmarkStart w:id="1" w:name="OLE_LINK6"/>
      <w:bookmarkEnd w:id="1"/>
      <w:r w:rsidRPr="00934137">
        <w:rPr>
          <w:rFonts w:ascii="Times New Roman" w:hAnsi="Times New Roman"/>
          <w:b/>
          <w:lang w:val="ru-RU"/>
        </w:rPr>
        <w:t>Чл.</w:t>
      </w:r>
      <w:r w:rsidR="00FC6FE1">
        <w:rPr>
          <w:rFonts w:ascii="Times New Roman" w:hAnsi="Times New Roman"/>
          <w:b/>
          <w:lang w:val="ru-RU"/>
        </w:rPr>
        <w:t>1</w:t>
      </w:r>
      <w:r w:rsidR="007D5B48">
        <w:rPr>
          <w:rFonts w:ascii="Times New Roman" w:hAnsi="Times New Roman"/>
          <w:b/>
          <w:lang w:val="ru-RU"/>
        </w:rPr>
        <w:t>3</w:t>
      </w:r>
      <w:r w:rsidR="00EF2CB0">
        <w:rPr>
          <w:rFonts w:ascii="Times New Roman" w:hAnsi="Times New Roman"/>
          <w:b/>
          <w:lang w:val="ru-RU"/>
        </w:rPr>
        <w:t>(1)</w:t>
      </w:r>
      <w:r w:rsidRPr="00934137">
        <w:rPr>
          <w:rFonts w:ascii="Times New Roman" w:hAnsi="Times New Roman"/>
          <w:b/>
          <w:lang w:val="ru-RU"/>
        </w:rPr>
        <w:t>.</w:t>
      </w:r>
      <w:r w:rsidRPr="00934137">
        <w:rPr>
          <w:rFonts w:ascii="Times New Roman" w:hAnsi="Times New Roman"/>
          <w:lang w:val="ru-RU"/>
        </w:rPr>
        <w:t xml:space="preserve"> </w:t>
      </w:r>
      <w:r w:rsidR="00E73C0B" w:rsidRPr="00934137">
        <w:rPr>
          <w:rFonts w:ascii="Times New Roman" w:hAnsi="Times New Roman"/>
        </w:rPr>
        <w:t xml:space="preserve">УО на ОПРР осъществява контрол за спазването на правилата и процедурите за държавните помощи в ЕС и в Република България. </w:t>
      </w:r>
    </w:p>
    <w:p w:rsidR="00EF2CB0" w:rsidRPr="00E50171" w:rsidRDefault="00EF2CB0" w:rsidP="00E50171">
      <w:pPr>
        <w:spacing w:before="120"/>
        <w:ind w:firstLine="708"/>
        <w:jc w:val="both"/>
        <w:rPr>
          <w:rFonts w:ascii="Times New Roman" w:hAnsi="Times New Roman" w:cs="Times New Roman"/>
          <w:sz w:val="24"/>
          <w:szCs w:val="24"/>
        </w:rPr>
      </w:pPr>
      <w:r w:rsidRPr="00E50171">
        <w:rPr>
          <w:rFonts w:ascii="Times New Roman" w:hAnsi="Times New Roman" w:cs="Times New Roman"/>
          <w:b/>
          <w:sz w:val="24"/>
          <w:szCs w:val="24"/>
        </w:rPr>
        <w:t>(2).</w:t>
      </w:r>
      <w:r w:rsidRPr="00E50171">
        <w:rPr>
          <w:rFonts w:ascii="Times New Roman" w:hAnsi="Times New Roman" w:cs="Times New Roman"/>
          <w:sz w:val="24"/>
          <w:szCs w:val="24"/>
        </w:rPr>
        <w:t xml:space="preserve"> </w:t>
      </w:r>
      <w:r w:rsidRPr="0025325D">
        <w:rPr>
          <w:rFonts w:ascii="Times New Roman" w:hAnsi="Times New Roman" w:cs="Times New Roman"/>
          <w:sz w:val="24"/>
          <w:szCs w:val="24"/>
        </w:rPr>
        <w:t xml:space="preserve">Когато предоставяната безвъзмездна финансова помощ по настоящата процедура представлява държавна помощ или минимална помощ, с цел осигуряване на съвместимост с общия пазар, същата следва да </w:t>
      </w:r>
      <w:r w:rsidR="00E50171" w:rsidRPr="0025325D">
        <w:rPr>
          <w:rFonts w:ascii="Times New Roman" w:hAnsi="Times New Roman" w:cs="Times New Roman"/>
          <w:sz w:val="24"/>
          <w:szCs w:val="24"/>
        </w:rPr>
        <w:t>е съобразена с</w:t>
      </w:r>
      <w:r w:rsidRPr="0025325D">
        <w:rPr>
          <w:rFonts w:ascii="Times New Roman" w:hAnsi="Times New Roman" w:cs="Times New Roman"/>
          <w:sz w:val="24"/>
          <w:szCs w:val="24"/>
        </w:rPr>
        <w:t xml:space="preserve"> приложимите правила, които ги регламентират</w:t>
      </w:r>
      <w:r w:rsidR="0051553F" w:rsidRPr="0025325D">
        <w:rPr>
          <w:rFonts w:ascii="Times New Roman" w:hAnsi="Times New Roman" w:cs="Times New Roman"/>
          <w:sz w:val="24"/>
          <w:szCs w:val="24"/>
        </w:rPr>
        <w:t>, за което отговорност</w:t>
      </w:r>
      <w:r w:rsidR="00F55AD3" w:rsidRPr="0025325D">
        <w:rPr>
          <w:rFonts w:ascii="Times New Roman" w:hAnsi="Times New Roman" w:cs="Times New Roman"/>
          <w:sz w:val="24"/>
          <w:szCs w:val="24"/>
        </w:rPr>
        <w:t xml:space="preserve"> носи</w:t>
      </w:r>
      <w:r w:rsidR="0051553F" w:rsidRPr="0025325D">
        <w:rPr>
          <w:rFonts w:ascii="Times New Roman" w:hAnsi="Times New Roman" w:cs="Times New Roman"/>
          <w:sz w:val="24"/>
          <w:szCs w:val="24"/>
        </w:rPr>
        <w:t xml:space="preserve"> Конкретния</w:t>
      </w:r>
      <w:r w:rsidR="00F55AD3" w:rsidRPr="0025325D">
        <w:rPr>
          <w:rFonts w:ascii="Times New Roman" w:hAnsi="Times New Roman" w:cs="Times New Roman"/>
          <w:sz w:val="24"/>
          <w:szCs w:val="24"/>
        </w:rPr>
        <w:t>т</w:t>
      </w:r>
      <w:r w:rsidR="0051553F" w:rsidRPr="0025325D">
        <w:rPr>
          <w:rFonts w:ascii="Times New Roman" w:hAnsi="Times New Roman" w:cs="Times New Roman"/>
          <w:sz w:val="24"/>
          <w:szCs w:val="24"/>
        </w:rPr>
        <w:t xml:space="preserve"> бенефициент.</w:t>
      </w:r>
    </w:p>
    <w:p w:rsidR="00EF2CB0" w:rsidRDefault="00663034" w:rsidP="00E50171">
      <w:pPr>
        <w:pStyle w:val="ListParagraph"/>
        <w:autoSpaceDE w:val="0"/>
        <w:autoSpaceDN w:val="0"/>
        <w:adjustRightInd w:val="0"/>
        <w:spacing w:after="120"/>
        <w:ind w:left="0" w:firstLine="708"/>
        <w:contextualSpacing w:val="0"/>
        <w:jc w:val="center"/>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Раздел </w:t>
      </w:r>
      <w:r w:rsidR="00E90A78" w:rsidRPr="00934137">
        <w:rPr>
          <w:rFonts w:ascii="Times New Roman" w:hAnsi="Times New Roman" w:cs="Times New Roman"/>
          <w:b/>
          <w:color w:val="000000"/>
          <w:sz w:val="24"/>
          <w:szCs w:val="24"/>
          <w:shd w:val="clear" w:color="auto" w:fill="FFFFFF"/>
          <w:lang w:val="en-US"/>
        </w:rPr>
        <w:t>V</w:t>
      </w:r>
      <w:r w:rsidR="00F40277" w:rsidRPr="00934137">
        <w:rPr>
          <w:rFonts w:ascii="Times New Roman" w:hAnsi="Times New Roman" w:cs="Times New Roman"/>
          <w:b/>
          <w:color w:val="000000"/>
          <w:sz w:val="24"/>
          <w:szCs w:val="24"/>
          <w:shd w:val="clear" w:color="auto" w:fill="FFFFFF"/>
          <w:lang w:val="en-US"/>
        </w:rPr>
        <w:t>II</w:t>
      </w:r>
      <w:r w:rsidR="00E90A78" w:rsidRPr="00934137">
        <w:rPr>
          <w:rFonts w:ascii="Times New Roman" w:hAnsi="Times New Roman" w:cs="Times New Roman"/>
          <w:b/>
          <w:color w:val="000000"/>
          <w:sz w:val="24"/>
          <w:szCs w:val="24"/>
          <w:shd w:val="clear" w:color="auto" w:fill="FFFFFF"/>
          <w:lang w:val="en-US"/>
        </w:rPr>
        <w:t>.</w:t>
      </w:r>
      <w:r w:rsidR="00E90A78" w:rsidRPr="00934137">
        <w:rPr>
          <w:rFonts w:ascii="Times New Roman" w:hAnsi="Times New Roman" w:cs="Times New Roman"/>
          <w:b/>
          <w:color w:val="000000"/>
          <w:sz w:val="24"/>
          <w:szCs w:val="24"/>
          <w:shd w:val="clear" w:color="auto" w:fill="FFFFFF"/>
        </w:rPr>
        <w:t xml:space="preserve"> </w:t>
      </w:r>
      <w:r w:rsidR="00EF2CB0">
        <w:rPr>
          <w:rFonts w:ascii="Times New Roman" w:hAnsi="Times New Roman" w:cs="Times New Roman"/>
          <w:b/>
          <w:color w:val="000000"/>
          <w:sz w:val="24"/>
          <w:szCs w:val="24"/>
          <w:shd w:val="clear" w:color="auto" w:fill="FFFFFF"/>
        </w:rPr>
        <w:t>ИЗИСКВАНИЯ ЗА ИНФОРМАЦИЯ И ПУБЛИЧНОСТ</w:t>
      </w:r>
    </w:p>
    <w:p w:rsidR="00E50171" w:rsidRDefault="00FC6FE1" w:rsidP="00E50171">
      <w:pPr>
        <w:autoSpaceDE w:val="0"/>
        <w:autoSpaceDN w:val="0"/>
        <w:adjustRightInd w:val="0"/>
        <w:spacing w:before="120" w:after="120"/>
        <w:ind w:firstLine="708"/>
        <w:jc w:val="both"/>
        <w:rPr>
          <w:rFonts w:ascii="Times New Roman" w:eastAsia="Times New Roman" w:hAnsi="Times New Roman" w:cs="Times New Roman"/>
          <w:sz w:val="24"/>
          <w:szCs w:val="24"/>
          <w:lang w:eastAsia="bg-BG"/>
        </w:rPr>
      </w:pPr>
      <w:r w:rsidRPr="00E50171">
        <w:rPr>
          <w:rFonts w:ascii="Times New Roman" w:eastAsia="Times New Roman" w:hAnsi="Times New Roman" w:cs="Times New Roman"/>
          <w:b/>
          <w:sz w:val="24"/>
          <w:szCs w:val="24"/>
          <w:lang w:eastAsia="bg-BG"/>
        </w:rPr>
        <w:t>Чл.1</w:t>
      </w:r>
      <w:r w:rsidR="007D5B48">
        <w:rPr>
          <w:rFonts w:ascii="Times New Roman" w:eastAsia="Times New Roman" w:hAnsi="Times New Roman" w:cs="Times New Roman"/>
          <w:b/>
          <w:sz w:val="24"/>
          <w:szCs w:val="24"/>
          <w:lang w:eastAsia="bg-BG"/>
        </w:rPr>
        <w:t>4</w:t>
      </w:r>
      <w:r w:rsidR="00E50171">
        <w:rPr>
          <w:rFonts w:ascii="Times New Roman" w:eastAsia="Times New Roman" w:hAnsi="Times New Roman" w:cs="Times New Roman"/>
          <w:b/>
          <w:sz w:val="24"/>
          <w:szCs w:val="24"/>
          <w:lang w:eastAsia="bg-BG"/>
        </w:rPr>
        <w:t>(1)</w:t>
      </w:r>
      <w:r w:rsidRPr="00E50171">
        <w:rPr>
          <w:rFonts w:ascii="Times New Roman" w:eastAsia="Times New Roman" w:hAnsi="Times New Roman" w:cs="Times New Roman"/>
          <w:b/>
          <w:sz w:val="24"/>
          <w:szCs w:val="24"/>
          <w:lang w:eastAsia="bg-BG"/>
        </w:rPr>
        <w:t>.</w:t>
      </w:r>
      <w:r>
        <w:rPr>
          <w:rFonts w:ascii="Times New Roman" w:eastAsia="Times New Roman" w:hAnsi="Times New Roman" w:cs="Times New Roman"/>
          <w:sz w:val="24"/>
          <w:szCs w:val="24"/>
          <w:lang w:eastAsia="bg-BG"/>
        </w:rPr>
        <w:t xml:space="preserve"> </w:t>
      </w:r>
      <w:r w:rsidR="00EF2CB0">
        <w:rPr>
          <w:rFonts w:ascii="Times New Roman" w:eastAsia="Times New Roman" w:hAnsi="Times New Roman" w:cs="Times New Roman"/>
          <w:sz w:val="24"/>
          <w:szCs w:val="24"/>
          <w:lang w:eastAsia="bg-BG"/>
        </w:rPr>
        <w:t>Конкретният б</w:t>
      </w:r>
      <w:r w:rsidR="00EF2CB0" w:rsidRPr="004D5A3B">
        <w:rPr>
          <w:rFonts w:ascii="Times New Roman" w:eastAsia="Times New Roman" w:hAnsi="Times New Roman" w:cs="Times New Roman"/>
          <w:sz w:val="24"/>
          <w:szCs w:val="24"/>
          <w:lang w:eastAsia="bg-BG"/>
        </w:rPr>
        <w:t xml:space="preserve">енефициентът се задължава да предприеме всички необходими </w:t>
      </w:r>
      <w:r w:rsidR="00E50171">
        <w:rPr>
          <w:rFonts w:ascii="Times New Roman" w:eastAsia="Times New Roman" w:hAnsi="Times New Roman" w:cs="Times New Roman"/>
          <w:sz w:val="24"/>
          <w:szCs w:val="24"/>
          <w:lang w:eastAsia="bg-BG"/>
        </w:rPr>
        <w:t>действия</w:t>
      </w:r>
      <w:r w:rsidR="00EF2CB0" w:rsidRPr="004D5A3B">
        <w:rPr>
          <w:rFonts w:ascii="Times New Roman" w:eastAsia="Times New Roman" w:hAnsi="Times New Roman" w:cs="Times New Roman"/>
          <w:sz w:val="24"/>
          <w:szCs w:val="24"/>
          <w:lang w:eastAsia="bg-BG"/>
        </w:rPr>
        <w:t xml:space="preserve"> за популяризиране на факта, че </w:t>
      </w:r>
      <w:r w:rsidR="00EF2CB0">
        <w:rPr>
          <w:rFonts w:ascii="Times New Roman" w:eastAsia="Times New Roman" w:hAnsi="Times New Roman" w:cs="Times New Roman"/>
          <w:sz w:val="24"/>
          <w:szCs w:val="24"/>
          <w:lang w:eastAsia="bg-BG"/>
        </w:rPr>
        <w:t>инвестиционната програма</w:t>
      </w:r>
      <w:r w:rsidR="00EF2CB0" w:rsidRPr="004D5A3B">
        <w:rPr>
          <w:rFonts w:ascii="Times New Roman" w:eastAsia="Times New Roman" w:hAnsi="Times New Roman" w:cs="Times New Roman"/>
          <w:sz w:val="24"/>
          <w:szCs w:val="24"/>
          <w:lang w:eastAsia="bg-BG"/>
        </w:rPr>
        <w:t xml:space="preserve"> се съфинансира от Европейския фонд за регионално развитие. </w:t>
      </w:r>
    </w:p>
    <w:p w:rsidR="00EF2CB0" w:rsidRDefault="00EF2CB0" w:rsidP="00E50171"/>
    <w:p w:rsidR="00970C33" w:rsidRPr="00970C33" w:rsidRDefault="00FC6FE1" w:rsidP="00E50171">
      <w:pPr>
        <w:pStyle w:val="ListParagraph"/>
        <w:autoSpaceDE w:val="0"/>
        <w:autoSpaceDN w:val="0"/>
        <w:adjustRightInd w:val="0"/>
        <w:spacing w:after="120"/>
        <w:ind w:left="0" w:firstLine="708"/>
        <w:contextualSpacing w:val="0"/>
        <w:jc w:val="center"/>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Раздел </w:t>
      </w:r>
      <w:r>
        <w:rPr>
          <w:rFonts w:ascii="Times New Roman" w:hAnsi="Times New Roman" w:cs="Times New Roman"/>
          <w:b/>
          <w:color w:val="000000"/>
          <w:sz w:val="24"/>
          <w:szCs w:val="24"/>
          <w:shd w:val="clear" w:color="auto" w:fill="FFFFFF"/>
          <w:lang w:val="en-US"/>
        </w:rPr>
        <w:t xml:space="preserve">VIII. </w:t>
      </w:r>
      <w:r w:rsidR="00970C33" w:rsidRPr="00970C33">
        <w:rPr>
          <w:rFonts w:ascii="Times New Roman" w:hAnsi="Times New Roman" w:cs="Times New Roman"/>
          <w:b/>
          <w:color w:val="000000"/>
          <w:sz w:val="24"/>
          <w:szCs w:val="24"/>
          <w:shd w:val="clear" w:color="auto" w:fill="FFFFFF"/>
          <w:lang w:val="en-US"/>
        </w:rPr>
        <w:t>ПРЕКРАТЯВАНЕ НА СПОРАЗУМЕНИЕ</w:t>
      </w:r>
      <w:r w:rsidR="00970C33">
        <w:rPr>
          <w:rFonts w:ascii="Times New Roman" w:hAnsi="Times New Roman" w:cs="Times New Roman"/>
          <w:b/>
          <w:color w:val="000000"/>
          <w:sz w:val="24"/>
          <w:szCs w:val="24"/>
          <w:shd w:val="clear" w:color="auto" w:fill="FFFFFF"/>
        </w:rPr>
        <w:t>ТО</w:t>
      </w:r>
    </w:p>
    <w:p w:rsidR="00970C33" w:rsidRDefault="00970C33" w:rsidP="00970C33">
      <w:pPr>
        <w:tabs>
          <w:tab w:val="left" w:pos="900"/>
        </w:tabs>
        <w:spacing w:before="60" w:after="60" w:line="240" w:lineRule="auto"/>
        <w:ind w:left="284"/>
        <w:jc w:val="both"/>
        <w:rPr>
          <w:rFonts w:ascii="Times New Roman" w:eastAsia="Times New Roman" w:hAnsi="Times New Roman" w:cs="Times New Roman"/>
          <w:sz w:val="24"/>
          <w:szCs w:val="24"/>
        </w:rPr>
      </w:pPr>
      <w:r w:rsidRPr="00970C33">
        <w:rPr>
          <w:rFonts w:ascii="Times New Roman" w:eastAsia="Times New Roman" w:hAnsi="Times New Roman" w:cs="Times New Roman"/>
          <w:b/>
          <w:sz w:val="24"/>
          <w:szCs w:val="24"/>
        </w:rPr>
        <w:t>Чл.15</w:t>
      </w:r>
      <w:r>
        <w:rPr>
          <w:rFonts w:ascii="Times New Roman" w:eastAsia="Times New Roman" w:hAnsi="Times New Roman" w:cs="Times New Roman"/>
          <w:sz w:val="24"/>
          <w:szCs w:val="24"/>
        </w:rPr>
        <w:t xml:space="preserve"> </w:t>
      </w:r>
      <w:r w:rsidRPr="00970C33">
        <w:rPr>
          <w:rFonts w:ascii="Times New Roman" w:eastAsia="Times New Roman" w:hAnsi="Times New Roman" w:cs="Times New Roman"/>
          <w:sz w:val="24"/>
          <w:szCs w:val="24"/>
        </w:rPr>
        <w:t>При неизпълнение на задълженията по настоящото споразумение</w:t>
      </w:r>
      <w:r>
        <w:rPr>
          <w:rFonts w:ascii="Times New Roman" w:eastAsia="Times New Roman" w:hAnsi="Times New Roman" w:cs="Times New Roman"/>
          <w:sz w:val="24"/>
          <w:szCs w:val="24"/>
        </w:rPr>
        <w:t xml:space="preserve"> и </w:t>
      </w:r>
      <w:r w:rsidRPr="00970C33">
        <w:rPr>
          <w:rFonts w:ascii="Times New Roman" w:eastAsia="Times New Roman" w:hAnsi="Times New Roman" w:cs="Times New Roman"/>
          <w:sz w:val="24"/>
          <w:szCs w:val="24"/>
        </w:rPr>
        <w:t>сключените към него договори</w:t>
      </w:r>
      <w:r w:rsidR="0046796F">
        <w:rPr>
          <w:rFonts w:ascii="Times New Roman" w:eastAsia="Times New Roman" w:hAnsi="Times New Roman" w:cs="Times New Roman"/>
          <w:sz w:val="24"/>
          <w:szCs w:val="24"/>
        </w:rPr>
        <w:t xml:space="preserve"> за предоставяне на безвъзмездна финансова помощ</w:t>
      </w:r>
      <w:r w:rsidRPr="00970C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Управляващият</w:t>
      </w:r>
      <w:r w:rsidRPr="00970C33">
        <w:rPr>
          <w:rFonts w:ascii="Times New Roman" w:eastAsia="Times New Roman" w:hAnsi="Times New Roman" w:cs="Times New Roman"/>
          <w:sz w:val="24"/>
          <w:szCs w:val="24"/>
        </w:rPr>
        <w:t xml:space="preserve"> орган има право да прекрати плащанията в полза на Бенефициента, докато той не отстрани констатираните нередности.</w:t>
      </w:r>
    </w:p>
    <w:p w:rsidR="00970C33" w:rsidRPr="00970C33" w:rsidRDefault="00970C33" w:rsidP="00970C33">
      <w:pPr>
        <w:tabs>
          <w:tab w:val="left" w:pos="900"/>
        </w:tabs>
        <w:spacing w:before="60" w:after="60" w:line="240" w:lineRule="auto"/>
        <w:ind w:left="284"/>
        <w:jc w:val="both"/>
        <w:rPr>
          <w:rFonts w:ascii="Times New Roman" w:eastAsia="Times New Roman" w:hAnsi="Times New Roman" w:cs="Times New Roman"/>
          <w:sz w:val="24"/>
          <w:szCs w:val="24"/>
        </w:rPr>
      </w:pPr>
      <w:r w:rsidRPr="00970C33">
        <w:rPr>
          <w:rFonts w:ascii="Times New Roman" w:eastAsia="Times New Roman" w:hAnsi="Times New Roman" w:cs="Times New Roman"/>
          <w:b/>
          <w:sz w:val="24"/>
          <w:szCs w:val="24"/>
        </w:rPr>
        <w:t>Чл.16</w:t>
      </w:r>
      <w:r w:rsidRPr="00970C3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970C33">
        <w:rPr>
          <w:rFonts w:ascii="Times New Roman" w:eastAsia="Times New Roman" w:hAnsi="Times New Roman" w:cs="Times New Roman"/>
          <w:sz w:val="24"/>
          <w:szCs w:val="24"/>
        </w:rPr>
        <w:t>Ако някоя от Страните счете, че са налице обстоятелства, възпрепятстващи ефективното изпълнение на споразумение</w:t>
      </w:r>
      <w:r>
        <w:rPr>
          <w:rFonts w:ascii="Times New Roman" w:eastAsia="Times New Roman" w:hAnsi="Times New Roman" w:cs="Times New Roman"/>
          <w:sz w:val="24"/>
          <w:szCs w:val="24"/>
        </w:rPr>
        <w:t>то</w:t>
      </w:r>
      <w:r w:rsidRPr="00970C33">
        <w:rPr>
          <w:rFonts w:ascii="Times New Roman" w:eastAsia="Times New Roman" w:hAnsi="Times New Roman" w:cs="Times New Roman"/>
          <w:sz w:val="24"/>
          <w:szCs w:val="24"/>
        </w:rPr>
        <w:t>, то тя следва да се обърне за съдействие към другата страна. Ако страните не постигнат споразумение за разрешаване на проблема, всяка от тях има право да прекрати рамковото споразумението с двумесечно предизвестие в писмена форма, без задължение за изплащане на обезщетение в случаи, в които Бенефициентът не дължи връщане на предоставени му средства от безвъзмездна финансова помощ, не сертифицирани по надлежния ред.</w:t>
      </w:r>
    </w:p>
    <w:p w:rsidR="00970C33" w:rsidRDefault="00970C33" w:rsidP="00E50171">
      <w:pPr>
        <w:pStyle w:val="ListParagraph"/>
        <w:autoSpaceDE w:val="0"/>
        <w:autoSpaceDN w:val="0"/>
        <w:adjustRightInd w:val="0"/>
        <w:spacing w:after="120"/>
        <w:ind w:left="0" w:firstLine="708"/>
        <w:contextualSpacing w:val="0"/>
        <w:jc w:val="center"/>
        <w:rPr>
          <w:rFonts w:ascii="Times New Roman" w:hAnsi="Times New Roman" w:cs="Times New Roman"/>
          <w:b/>
          <w:color w:val="000000"/>
          <w:sz w:val="24"/>
          <w:szCs w:val="24"/>
          <w:shd w:val="clear" w:color="auto" w:fill="FFFFFF"/>
          <w:lang w:val="en-US"/>
        </w:rPr>
      </w:pPr>
    </w:p>
    <w:p w:rsidR="00E90A78" w:rsidRDefault="00970C33" w:rsidP="00E50171">
      <w:pPr>
        <w:pStyle w:val="ListParagraph"/>
        <w:autoSpaceDE w:val="0"/>
        <w:autoSpaceDN w:val="0"/>
        <w:adjustRightInd w:val="0"/>
        <w:spacing w:after="120"/>
        <w:ind w:left="0" w:firstLine="708"/>
        <w:contextualSpacing w:val="0"/>
        <w:jc w:val="center"/>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Раздел </w:t>
      </w:r>
      <w:r w:rsidRPr="00934137">
        <w:rPr>
          <w:rFonts w:ascii="Times New Roman" w:hAnsi="Times New Roman" w:cs="Times New Roman"/>
          <w:b/>
          <w:color w:val="000000"/>
          <w:sz w:val="24"/>
          <w:szCs w:val="24"/>
          <w:shd w:val="clear" w:color="auto" w:fill="FFFFFF"/>
          <w:lang w:val="en-US"/>
        </w:rPr>
        <w:t>IX.</w:t>
      </w:r>
      <w:r w:rsidRPr="00934137">
        <w:rPr>
          <w:rFonts w:ascii="Times New Roman" w:hAnsi="Times New Roman" w:cs="Times New Roman"/>
          <w:b/>
          <w:color w:val="000000"/>
          <w:sz w:val="24"/>
          <w:szCs w:val="24"/>
          <w:shd w:val="clear" w:color="auto" w:fill="FFFFFF"/>
        </w:rPr>
        <w:t xml:space="preserve"> </w:t>
      </w:r>
      <w:r w:rsidR="00E90A78" w:rsidRPr="00934137">
        <w:rPr>
          <w:rFonts w:ascii="Times New Roman" w:hAnsi="Times New Roman" w:cs="Times New Roman"/>
          <w:b/>
          <w:color w:val="000000"/>
          <w:sz w:val="24"/>
          <w:szCs w:val="24"/>
          <w:shd w:val="clear" w:color="auto" w:fill="FFFFFF"/>
        </w:rPr>
        <w:t>АДРЕСИ ЗА КОНТАКТ</w:t>
      </w:r>
    </w:p>
    <w:p w:rsidR="00E818EE" w:rsidRPr="00934137" w:rsidRDefault="00691259" w:rsidP="00E50171">
      <w:pPr>
        <w:pStyle w:val="ListParagraph"/>
        <w:autoSpaceDE w:val="0"/>
        <w:autoSpaceDN w:val="0"/>
        <w:adjustRightInd w:val="0"/>
        <w:spacing w:after="120"/>
        <w:ind w:left="0" w:firstLine="708"/>
        <w:contextualSpacing w:val="0"/>
        <w:jc w:val="both"/>
        <w:rPr>
          <w:rFonts w:ascii="Times New Roman" w:hAnsi="Times New Roman" w:cs="Times New Roman"/>
          <w:color w:val="000000"/>
          <w:sz w:val="24"/>
          <w:szCs w:val="24"/>
          <w:shd w:val="clear" w:color="auto" w:fill="FFFFFF"/>
        </w:rPr>
      </w:pPr>
      <w:r w:rsidRPr="00934137">
        <w:rPr>
          <w:rFonts w:ascii="Times New Roman" w:hAnsi="Times New Roman" w:cs="Times New Roman"/>
          <w:b/>
          <w:color w:val="000000"/>
          <w:sz w:val="24"/>
          <w:szCs w:val="24"/>
          <w:shd w:val="clear" w:color="auto" w:fill="FFFFFF"/>
        </w:rPr>
        <w:t>Чл.</w:t>
      </w:r>
      <w:r w:rsidR="0060313A">
        <w:rPr>
          <w:rFonts w:ascii="Times New Roman" w:hAnsi="Times New Roman" w:cs="Times New Roman"/>
          <w:b/>
          <w:color w:val="000000"/>
          <w:sz w:val="24"/>
          <w:szCs w:val="24"/>
          <w:shd w:val="clear" w:color="auto" w:fill="FFFFFF"/>
        </w:rPr>
        <w:t>1</w:t>
      </w:r>
      <w:r w:rsidR="00970C33">
        <w:rPr>
          <w:rFonts w:ascii="Times New Roman" w:hAnsi="Times New Roman" w:cs="Times New Roman"/>
          <w:b/>
          <w:color w:val="000000"/>
          <w:sz w:val="24"/>
          <w:szCs w:val="24"/>
          <w:shd w:val="clear" w:color="auto" w:fill="FFFFFF"/>
        </w:rPr>
        <w:t>7</w:t>
      </w:r>
      <w:r w:rsidR="00BF57DE" w:rsidRPr="00934137">
        <w:rPr>
          <w:rFonts w:ascii="Times New Roman" w:hAnsi="Times New Roman" w:cs="Times New Roman"/>
          <w:b/>
          <w:color w:val="000000"/>
          <w:sz w:val="24"/>
          <w:szCs w:val="24"/>
          <w:shd w:val="clear" w:color="auto" w:fill="FFFFFF"/>
        </w:rPr>
        <w:t>.</w:t>
      </w:r>
      <w:r w:rsidR="00BF57DE" w:rsidRPr="00934137">
        <w:rPr>
          <w:rFonts w:ascii="Times New Roman" w:hAnsi="Times New Roman" w:cs="Times New Roman"/>
          <w:color w:val="000000"/>
          <w:sz w:val="24"/>
          <w:szCs w:val="24"/>
          <w:shd w:val="clear" w:color="auto" w:fill="FFFFFF"/>
        </w:rPr>
        <w:t xml:space="preserve"> </w:t>
      </w:r>
      <w:r w:rsidR="00E818EE" w:rsidRPr="00934137">
        <w:rPr>
          <w:rFonts w:ascii="Times New Roman" w:hAnsi="Times New Roman" w:cs="Times New Roman"/>
          <w:color w:val="000000"/>
          <w:sz w:val="24"/>
          <w:szCs w:val="24"/>
          <w:shd w:val="clear" w:color="auto" w:fill="FFFFFF"/>
        </w:rPr>
        <w:t>Кореспонденцията, свързана с настоящото споразумение, е в писмена форма и следва да бъде изпращана на следните адреси:</w:t>
      </w:r>
    </w:p>
    <w:p w:rsidR="00E90A78" w:rsidRPr="00934137" w:rsidRDefault="00E818EE" w:rsidP="00E50171">
      <w:pPr>
        <w:pStyle w:val="ListParagraph"/>
        <w:autoSpaceDE w:val="0"/>
        <w:autoSpaceDN w:val="0"/>
        <w:adjustRightInd w:val="0"/>
        <w:spacing w:after="120"/>
        <w:ind w:left="0" w:firstLine="708"/>
        <w:contextualSpacing w:val="0"/>
        <w:jc w:val="both"/>
        <w:rPr>
          <w:rFonts w:ascii="Times New Roman" w:hAnsi="Times New Roman" w:cs="Times New Roman"/>
          <w:b/>
          <w:color w:val="000000"/>
          <w:sz w:val="24"/>
          <w:szCs w:val="24"/>
          <w:u w:val="single"/>
          <w:shd w:val="clear" w:color="auto" w:fill="FFFFFF"/>
        </w:rPr>
      </w:pPr>
      <w:r w:rsidRPr="00934137">
        <w:rPr>
          <w:rFonts w:ascii="Times New Roman" w:hAnsi="Times New Roman" w:cs="Times New Roman"/>
          <w:b/>
          <w:color w:val="000000"/>
          <w:sz w:val="24"/>
          <w:szCs w:val="24"/>
          <w:u w:val="single"/>
          <w:shd w:val="clear" w:color="auto" w:fill="FFFFFF"/>
        </w:rPr>
        <w:t xml:space="preserve">1. За УО на ОПРР: </w:t>
      </w:r>
    </w:p>
    <w:p w:rsidR="00E818EE" w:rsidRPr="00934137" w:rsidRDefault="00E818EE" w:rsidP="00E50171">
      <w:pPr>
        <w:pStyle w:val="ListParagraph"/>
        <w:autoSpaceDE w:val="0"/>
        <w:autoSpaceDN w:val="0"/>
        <w:adjustRightInd w:val="0"/>
        <w:spacing w:after="120"/>
        <w:ind w:left="0" w:firstLine="708"/>
        <w:contextualSpacing w:val="0"/>
        <w:jc w:val="both"/>
        <w:rPr>
          <w:rFonts w:ascii="Times New Roman" w:hAnsi="Times New Roman" w:cs="Times New Roman"/>
          <w:color w:val="000000"/>
          <w:sz w:val="24"/>
          <w:szCs w:val="24"/>
          <w:shd w:val="clear" w:color="auto" w:fill="FFFFFF"/>
        </w:rPr>
      </w:pPr>
      <w:r w:rsidRPr="00934137">
        <w:rPr>
          <w:rFonts w:ascii="Times New Roman" w:hAnsi="Times New Roman" w:cs="Times New Roman"/>
          <w:color w:val="000000"/>
          <w:sz w:val="24"/>
          <w:szCs w:val="24"/>
          <w:shd w:val="clear" w:color="auto" w:fill="FFFFFF"/>
        </w:rPr>
        <w:t>Главна дирекция „Програмиране на регионалното развитие“, МРРБ</w:t>
      </w:r>
    </w:p>
    <w:p w:rsidR="00E818EE" w:rsidRPr="00934137" w:rsidRDefault="00D21EB2" w:rsidP="00E50171">
      <w:pPr>
        <w:pStyle w:val="ListParagraph"/>
        <w:autoSpaceDE w:val="0"/>
        <w:autoSpaceDN w:val="0"/>
        <w:adjustRightInd w:val="0"/>
        <w:spacing w:after="120"/>
        <w:ind w:left="0" w:firstLine="708"/>
        <w:contextualSpacing w:val="0"/>
        <w:jc w:val="both"/>
        <w:rPr>
          <w:rFonts w:ascii="Times New Roman" w:hAnsi="Times New Roman" w:cs="Times New Roman"/>
          <w:color w:val="000000"/>
          <w:sz w:val="24"/>
          <w:szCs w:val="24"/>
          <w:shd w:val="clear" w:color="auto" w:fill="FFFFFF"/>
        </w:rPr>
      </w:pPr>
      <w:r w:rsidRPr="00934137">
        <w:rPr>
          <w:rFonts w:ascii="Times New Roman" w:hAnsi="Times New Roman" w:cs="Times New Roman"/>
          <w:color w:val="000000"/>
          <w:sz w:val="24"/>
          <w:szCs w:val="24"/>
          <w:shd w:val="clear" w:color="auto" w:fill="FFFFFF"/>
        </w:rPr>
        <w:t>б</w:t>
      </w:r>
      <w:r w:rsidR="00E818EE" w:rsidRPr="00934137">
        <w:rPr>
          <w:rFonts w:ascii="Times New Roman" w:hAnsi="Times New Roman" w:cs="Times New Roman"/>
          <w:color w:val="000000"/>
          <w:sz w:val="24"/>
          <w:szCs w:val="24"/>
          <w:shd w:val="clear" w:color="auto" w:fill="FFFFFF"/>
        </w:rPr>
        <w:t>ул.“Тодор Александров“№109-115, етаж 1</w:t>
      </w:r>
    </w:p>
    <w:p w:rsidR="00D21EB2" w:rsidRPr="00934137" w:rsidRDefault="00D21EB2" w:rsidP="00E50171">
      <w:pPr>
        <w:pStyle w:val="ListParagraph"/>
        <w:autoSpaceDE w:val="0"/>
        <w:autoSpaceDN w:val="0"/>
        <w:adjustRightInd w:val="0"/>
        <w:spacing w:after="120"/>
        <w:ind w:left="0" w:firstLine="708"/>
        <w:contextualSpacing w:val="0"/>
        <w:jc w:val="both"/>
        <w:rPr>
          <w:rFonts w:ascii="Times New Roman" w:hAnsi="Times New Roman" w:cs="Times New Roman"/>
          <w:color w:val="000000"/>
          <w:sz w:val="24"/>
          <w:szCs w:val="24"/>
          <w:shd w:val="clear" w:color="auto" w:fill="FFFFFF"/>
        </w:rPr>
      </w:pPr>
      <w:r w:rsidRPr="00934137">
        <w:rPr>
          <w:rFonts w:ascii="Times New Roman" w:hAnsi="Times New Roman" w:cs="Times New Roman"/>
          <w:color w:val="000000"/>
          <w:sz w:val="24"/>
          <w:szCs w:val="24"/>
          <w:shd w:val="clear" w:color="auto" w:fill="FFFFFF"/>
        </w:rPr>
        <w:lastRenderedPageBreak/>
        <w:t>Столична община, район „Възраждане“</w:t>
      </w:r>
    </w:p>
    <w:p w:rsidR="00E818EE" w:rsidRPr="00934137" w:rsidRDefault="00E818EE" w:rsidP="00E50171">
      <w:pPr>
        <w:pStyle w:val="ListParagraph"/>
        <w:autoSpaceDE w:val="0"/>
        <w:autoSpaceDN w:val="0"/>
        <w:adjustRightInd w:val="0"/>
        <w:spacing w:after="120"/>
        <w:ind w:left="0" w:firstLine="708"/>
        <w:contextualSpacing w:val="0"/>
        <w:jc w:val="both"/>
        <w:rPr>
          <w:rFonts w:ascii="Times New Roman" w:hAnsi="Times New Roman" w:cs="Times New Roman"/>
          <w:color w:val="000000"/>
          <w:sz w:val="24"/>
          <w:szCs w:val="24"/>
          <w:shd w:val="clear" w:color="auto" w:fill="FFFFFF"/>
        </w:rPr>
      </w:pPr>
      <w:r w:rsidRPr="00934137">
        <w:rPr>
          <w:rFonts w:ascii="Times New Roman" w:hAnsi="Times New Roman" w:cs="Times New Roman"/>
          <w:color w:val="000000"/>
          <w:sz w:val="24"/>
          <w:szCs w:val="24"/>
          <w:shd w:val="clear" w:color="auto" w:fill="FFFFFF"/>
        </w:rPr>
        <w:t>гр.София</w:t>
      </w:r>
      <w:r w:rsidR="00D21EB2" w:rsidRPr="00934137">
        <w:rPr>
          <w:rFonts w:ascii="Times New Roman" w:hAnsi="Times New Roman" w:cs="Times New Roman"/>
          <w:color w:val="000000"/>
          <w:sz w:val="24"/>
          <w:szCs w:val="24"/>
          <w:shd w:val="clear" w:color="auto" w:fill="FFFFFF"/>
        </w:rPr>
        <w:t xml:space="preserve"> 1303</w:t>
      </w:r>
    </w:p>
    <w:p w:rsidR="00E818EE" w:rsidRPr="00934137" w:rsidRDefault="00E818EE" w:rsidP="00E50171">
      <w:pPr>
        <w:pStyle w:val="ListParagraph"/>
        <w:autoSpaceDE w:val="0"/>
        <w:autoSpaceDN w:val="0"/>
        <w:adjustRightInd w:val="0"/>
        <w:spacing w:after="120"/>
        <w:ind w:left="0" w:firstLine="708"/>
        <w:contextualSpacing w:val="0"/>
        <w:jc w:val="both"/>
        <w:rPr>
          <w:rFonts w:ascii="Times New Roman" w:hAnsi="Times New Roman" w:cs="Times New Roman"/>
          <w:color w:val="000000"/>
          <w:sz w:val="24"/>
          <w:szCs w:val="24"/>
          <w:shd w:val="clear" w:color="auto" w:fill="FFFFFF"/>
        </w:rPr>
      </w:pPr>
    </w:p>
    <w:p w:rsidR="00E818EE" w:rsidRPr="00934137" w:rsidRDefault="003B6BA4" w:rsidP="00E50171">
      <w:pPr>
        <w:pStyle w:val="ListParagraph"/>
        <w:autoSpaceDE w:val="0"/>
        <w:autoSpaceDN w:val="0"/>
        <w:adjustRightInd w:val="0"/>
        <w:spacing w:after="120"/>
        <w:ind w:left="0" w:firstLine="708"/>
        <w:contextualSpacing w:val="0"/>
        <w:jc w:val="both"/>
        <w:rPr>
          <w:rFonts w:ascii="Times New Roman" w:hAnsi="Times New Roman" w:cs="Times New Roman"/>
          <w:b/>
          <w:color w:val="000000"/>
          <w:sz w:val="24"/>
          <w:szCs w:val="24"/>
          <w:u w:val="single"/>
          <w:shd w:val="clear" w:color="auto" w:fill="FFFFFF"/>
        </w:rPr>
      </w:pPr>
      <w:r w:rsidRPr="00934137">
        <w:rPr>
          <w:rFonts w:ascii="Times New Roman" w:hAnsi="Times New Roman" w:cs="Times New Roman"/>
          <w:b/>
          <w:color w:val="000000"/>
          <w:sz w:val="24"/>
          <w:szCs w:val="24"/>
          <w:u w:val="single"/>
          <w:shd w:val="clear" w:color="auto" w:fill="FFFFFF"/>
        </w:rPr>
        <w:t xml:space="preserve">2. </w:t>
      </w:r>
      <w:r w:rsidR="00E818EE" w:rsidRPr="00934137">
        <w:rPr>
          <w:rFonts w:ascii="Times New Roman" w:hAnsi="Times New Roman" w:cs="Times New Roman"/>
          <w:b/>
          <w:color w:val="000000"/>
          <w:sz w:val="24"/>
          <w:szCs w:val="24"/>
          <w:u w:val="single"/>
          <w:shd w:val="clear" w:color="auto" w:fill="FFFFFF"/>
        </w:rPr>
        <w:t>За Бенефициента:</w:t>
      </w:r>
    </w:p>
    <w:p w:rsidR="00E818EE" w:rsidRPr="00934137" w:rsidRDefault="00E818EE" w:rsidP="00E50171">
      <w:pPr>
        <w:pStyle w:val="ListParagraph"/>
        <w:autoSpaceDE w:val="0"/>
        <w:autoSpaceDN w:val="0"/>
        <w:adjustRightInd w:val="0"/>
        <w:spacing w:after="120"/>
        <w:ind w:left="0" w:firstLine="708"/>
        <w:contextualSpacing w:val="0"/>
        <w:jc w:val="both"/>
        <w:rPr>
          <w:rFonts w:ascii="Times New Roman" w:hAnsi="Times New Roman" w:cs="Times New Roman"/>
          <w:color w:val="000000"/>
          <w:sz w:val="24"/>
          <w:szCs w:val="24"/>
          <w:shd w:val="clear" w:color="auto" w:fill="FFFFFF"/>
        </w:rPr>
      </w:pPr>
      <w:r w:rsidRPr="00934137">
        <w:rPr>
          <w:rFonts w:ascii="Times New Roman" w:hAnsi="Times New Roman" w:cs="Times New Roman"/>
          <w:color w:val="000000"/>
          <w:sz w:val="24"/>
          <w:szCs w:val="24"/>
          <w:shd w:val="clear" w:color="auto" w:fill="FFFFFF"/>
        </w:rPr>
        <w:t>Община …………………</w:t>
      </w:r>
    </w:p>
    <w:p w:rsidR="00E818EE" w:rsidRPr="00934137" w:rsidRDefault="00E818EE" w:rsidP="00E50171">
      <w:pPr>
        <w:pStyle w:val="ListParagraph"/>
        <w:autoSpaceDE w:val="0"/>
        <w:autoSpaceDN w:val="0"/>
        <w:adjustRightInd w:val="0"/>
        <w:spacing w:after="120"/>
        <w:ind w:left="0" w:firstLine="708"/>
        <w:contextualSpacing w:val="0"/>
        <w:jc w:val="both"/>
        <w:rPr>
          <w:rFonts w:ascii="Times New Roman" w:hAnsi="Times New Roman" w:cs="Times New Roman"/>
          <w:color w:val="000000"/>
          <w:sz w:val="24"/>
          <w:szCs w:val="24"/>
          <w:shd w:val="clear" w:color="auto" w:fill="FFFFFF"/>
        </w:rPr>
      </w:pPr>
      <w:r w:rsidRPr="00934137">
        <w:rPr>
          <w:rFonts w:ascii="Times New Roman" w:hAnsi="Times New Roman" w:cs="Times New Roman"/>
          <w:color w:val="000000"/>
          <w:sz w:val="24"/>
          <w:szCs w:val="24"/>
          <w:shd w:val="clear" w:color="auto" w:fill="FFFFFF"/>
        </w:rPr>
        <w:t>Адрес: ……………………</w:t>
      </w:r>
      <w:r w:rsidR="00D21EB2" w:rsidRPr="00934137">
        <w:rPr>
          <w:rFonts w:ascii="Times New Roman" w:hAnsi="Times New Roman" w:cs="Times New Roman"/>
          <w:color w:val="000000"/>
          <w:sz w:val="24"/>
          <w:szCs w:val="24"/>
          <w:shd w:val="clear" w:color="auto" w:fill="FFFFFF"/>
        </w:rPr>
        <w:t>……………..</w:t>
      </w:r>
    </w:p>
    <w:p w:rsidR="00E818EE" w:rsidRPr="00934137" w:rsidRDefault="00E818EE" w:rsidP="00E50171">
      <w:pPr>
        <w:pStyle w:val="ListParagraph"/>
        <w:autoSpaceDE w:val="0"/>
        <w:autoSpaceDN w:val="0"/>
        <w:adjustRightInd w:val="0"/>
        <w:spacing w:after="120"/>
        <w:ind w:left="0" w:firstLine="708"/>
        <w:contextualSpacing w:val="0"/>
        <w:jc w:val="both"/>
        <w:rPr>
          <w:rFonts w:ascii="Times New Roman" w:hAnsi="Times New Roman" w:cs="Times New Roman"/>
          <w:color w:val="000000"/>
          <w:sz w:val="24"/>
          <w:szCs w:val="24"/>
          <w:shd w:val="clear" w:color="auto" w:fill="FFFFFF"/>
        </w:rPr>
      </w:pPr>
      <w:r w:rsidRPr="00934137">
        <w:rPr>
          <w:rFonts w:ascii="Times New Roman" w:hAnsi="Times New Roman" w:cs="Times New Roman"/>
          <w:color w:val="000000"/>
          <w:sz w:val="24"/>
          <w:szCs w:val="24"/>
          <w:shd w:val="clear" w:color="auto" w:fill="FFFFFF"/>
        </w:rPr>
        <w:t>гр……………., пощенски код: ……….</w:t>
      </w:r>
    </w:p>
    <w:p w:rsidR="00E818EE" w:rsidRPr="00934137" w:rsidRDefault="00E818EE" w:rsidP="00E50171">
      <w:pPr>
        <w:pStyle w:val="ListParagraph"/>
        <w:autoSpaceDE w:val="0"/>
        <w:autoSpaceDN w:val="0"/>
        <w:adjustRightInd w:val="0"/>
        <w:spacing w:after="120"/>
        <w:ind w:left="0" w:firstLine="708"/>
        <w:contextualSpacing w:val="0"/>
        <w:jc w:val="both"/>
        <w:rPr>
          <w:rFonts w:ascii="Times New Roman" w:hAnsi="Times New Roman" w:cs="Times New Roman"/>
          <w:color w:val="000000"/>
          <w:sz w:val="24"/>
          <w:szCs w:val="24"/>
          <w:shd w:val="clear" w:color="auto" w:fill="FFFFFF"/>
        </w:rPr>
      </w:pPr>
    </w:p>
    <w:p w:rsidR="00E90A78" w:rsidRDefault="00787DFD" w:rsidP="00E50171">
      <w:pPr>
        <w:pStyle w:val="ListParagraph"/>
        <w:autoSpaceDE w:val="0"/>
        <w:autoSpaceDN w:val="0"/>
        <w:adjustRightInd w:val="0"/>
        <w:spacing w:after="120"/>
        <w:ind w:left="0" w:firstLine="708"/>
        <w:contextualSpacing w:val="0"/>
        <w:jc w:val="center"/>
        <w:rPr>
          <w:rFonts w:ascii="Times New Roman" w:hAnsi="Times New Roman" w:cs="Times New Roman"/>
          <w:b/>
          <w:color w:val="000000"/>
          <w:sz w:val="24"/>
          <w:szCs w:val="24"/>
          <w:shd w:val="clear" w:color="auto" w:fill="FFFFFF"/>
        </w:rPr>
      </w:pPr>
      <w:r w:rsidRPr="00787DFD">
        <w:rPr>
          <w:rFonts w:ascii="Times New Roman" w:hAnsi="Times New Roman" w:cs="Times New Roman"/>
          <w:b/>
          <w:color w:val="000000"/>
          <w:sz w:val="24"/>
          <w:szCs w:val="24"/>
          <w:shd w:val="clear" w:color="auto" w:fill="FFFFFF"/>
        </w:rPr>
        <w:t xml:space="preserve">Раздел X. </w:t>
      </w:r>
      <w:r w:rsidR="00E90A78" w:rsidRPr="00934137">
        <w:rPr>
          <w:rFonts w:ascii="Times New Roman" w:hAnsi="Times New Roman" w:cs="Times New Roman"/>
          <w:b/>
          <w:color w:val="000000"/>
          <w:sz w:val="24"/>
          <w:szCs w:val="24"/>
          <w:shd w:val="clear" w:color="auto" w:fill="FFFFFF"/>
        </w:rPr>
        <w:t>ЗАКЛЮЧИТЕЛНИ РАЗПОРЕДБИ</w:t>
      </w:r>
    </w:p>
    <w:p w:rsidR="00E50171" w:rsidRPr="00934137" w:rsidRDefault="00E50171" w:rsidP="00E50171">
      <w:pPr>
        <w:pStyle w:val="ListParagraph"/>
        <w:autoSpaceDE w:val="0"/>
        <w:autoSpaceDN w:val="0"/>
        <w:adjustRightInd w:val="0"/>
        <w:spacing w:after="120"/>
        <w:ind w:left="0" w:firstLine="708"/>
        <w:contextualSpacing w:val="0"/>
        <w:jc w:val="center"/>
        <w:rPr>
          <w:rFonts w:ascii="Times New Roman" w:hAnsi="Times New Roman" w:cs="Times New Roman"/>
          <w:b/>
          <w:color w:val="000000"/>
          <w:sz w:val="24"/>
          <w:szCs w:val="24"/>
          <w:shd w:val="clear" w:color="auto" w:fill="FFFFFF"/>
        </w:rPr>
      </w:pPr>
    </w:p>
    <w:p w:rsidR="00F40277" w:rsidRPr="00934137" w:rsidRDefault="00BF57DE" w:rsidP="00E50171">
      <w:pPr>
        <w:ind w:firstLine="720"/>
        <w:jc w:val="both"/>
        <w:rPr>
          <w:rFonts w:ascii="Times New Roman" w:hAnsi="Times New Roman" w:cs="Times New Roman"/>
          <w:color w:val="000000"/>
          <w:sz w:val="24"/>
          <w:szCs w:val="24"/>
        </w:rPr>
      </w:pPr>
      <w:r w:rsidRPr="00934137">
        <w:rPr>
          <w:rFonts w:ascii="Times New Roman" w:hAnsi="Times New Roman" w:cs="Times New Roman"/>
          <w:b/>
          <w:color w:val="000000"/>
          <w:sz w:val="24"/>
          <w:szCs w:val="24"/>
        </w:rPr>
        <w:t>Чл.</w:t>
      </w:r>
      <w:r w:rsidR="0060313A">
        <w:rPr>
          <w:rFonts w:ascii="Times New Roman" w:hAnsi="Times New Roman" w:cs="Times New Roman"/>
          <w:b/>
          <w:color w:val="000000"/>
          <w:sz w:val="24"/>
          <w:szCs w:val="24"/>
        </w:rPr>
        <w:t>1</w:t>
      </w:r>
      <w:r w:rsidR="00970C33">
        <w:rPr>
          <w:rFonts w:ascii="Times New Roman" w:hAnsi="Times New Roman" w:cs="Times New Roman"/>
          <w:b/>
          <w:color w:val="000000"/>
          <w:sz w:val="24"/>
          <w:szCs w:val="24"/>
        </w:rPr>
        <w:t>8</w:t>
      </w:r>
      <w:r w:rsidRPr="00934137">
        <w:rPr>
          <w:rFonts w:ascii="Times New Roman" w:hAnsi="Times New Roman" w:cs="Times New Roman"/>
          <w:b/>
          <w:color w:val="000000"/>
          <w:sz w:val="24"/>
          <w:szCs w:val="24"/>
        </w:rPr>
        <w:t>.</w:t>
      </w:r>
      <w:r w:rsidRPr="00934137">
        <w:rPr>
          <w:rFonts w:ascii="Times New Roman" w:hAnsi="Times New Roman" w:cs="Times New Roman"/>
          <w:color w:val="000000"/>
          <w:sz w:val="24"/>
          <w:szCs w:val="24"/>
        </w:rPr>
        <w:t xml:space="preserve"> По смисъла на това Споразумение:</w:t>
      </w:r>
    </w:p>
    <w:p w:rsidR="00BF57DE" w:rsidRPr="00934137" w:rsidRDefault="00BF57DE" w:rsidP="00E50171">
      <w:pPr>
        <w:ind w:firstLine="720"/>
        <w:jc w:val="both"/>
        <w:rPr>
          <w:rFonts w:ascii="Times New Roman" w:hAnsi="Times New Roman" w:cs="Times New Roman"/>
          <w:color w:val="000000"/>
          <w:sz w:val="24"/>
          <w:szCs w:val="24"/>
        </w:rPr>
      </w:pPr>
      <w:r w:rsidRPr="00934137">
        <w:rPr>
          <w:rFonts w:ascii="Times New Roman" w:hAnsi="Times New Roman" w:cs="Times New Roman"/>
          <w:b/>
          <w:i/>
          <w:color w:val="000000"/>
          <w:sz w:val="24"/>
          <w:szCs w:val="24"/>
        </w:rPr>
        <w:t xml:space="preserve">1. </w:t>
      </w:r>
      <w:r w:rsidR="00F40277" w:rsidRPr="00934137">
        <w:rPr>
          <w:rFonts w:ascii="Times New Roman" w:hAnsi="Times New Roman" w:cs="Times New Roman"/>
          <w:b/>
          <w:i/>
          <w:color w:val="000000"/>
          <w:sz w:val="24"/>
          <w:szCs w:val="24"/>
        </w:rPr>
        <w:t>„Инвестиционна програма“</w:t>
      </w:r>
      <w:r w:rsidR="00F40277" w:rsidRPr="00934137">
        <w:rPr>
          <w:rFonts w:ascii="Times New Roman" w:hAnsi="Times New Roman" w:cs="Times New Roman"/>
          <w:color w:val="000000"/>
          <w:sz w:val="24"/>
          <w:szCs w:val="24"/>
        </w:rPr>
        <w:t xml:space="preserve"> </w:t>
      </w:r>
      <w:r w:rsidRPr="00934137">
        <w:rPr>
          <w:rFonts w:ascii="Times New Roman" w:hAnsi="Times New Roman" w:cs="Times New Roman"/>
          <w:color w:val="000000"/>
          <w:sz w:val="24"/>
          <w:szCs w:val="24"/>
        </w:rPr>
        <w:t>е</w:t>
      </w:r>
      <w:r w:rsidR="00F40277" w:rsidRPr="00934137">
        <w:rPr>
          <w:rFonts w:ascii="Times New Roman" w:hAnsi="Times New Roman" w:cs="Times New Roman"/>
          <w:color w:val="000000"/>
          <w:sz w:val="24"/>
          <w:szCs w:val="24"/>
        </w:rPr>
        <w:t xml:space="preserve"> средносрочен документ за реализация на ИПГВР, разработван от всеки конкретен бенефициент за финансовата рамка 2014-2020 г.</w:t>
      </w:r>
      <w:r w:rsidR="00F5784A" w:rsidRPr="00934137">
        <w:rPr>
          <w:rFonts w:ascii="Times New Roman" w:hAnsi="Times New Roman" w:cs="Times New Roman"/>
          <w:color w:val="000000"/>
          <w:sz w:val="24"/>
          <w:szCs w:val="24"/>
        </w:rPr>
        <w:t>, с която се дефинират приоритетните за финансиране проекти, в съответствие с чл.7, параграж 4 от Регламент (ЕС) №1301/2013 г.;</w:t>
      </w:r>
      <w:r w:rsidR="00F40277" w:rsidRPr="00934137">
        <w:rPr>
          <w:rFonts w:ascii="Times New Roman" w:hAnsi="Times New Roman" w:cs="Times New Roman"/>
          <w:color w:val="000000"/>
          <w:sz w:val="24"/>
          <w:szCs w:val="24"/>
        </w:rPr>
        <w:t xml:space="preserve"> </w:t>
      </w:r>
    </w:p>
    <w:p w:rsidR="00A47A09" w:rsidRPr="00934137" w:rsidRDefault="00D461F9" w:rsidP="00E50171">
      <w:pPr>
        <w:ind w:firstLine="708"/>
        <w:jc w:val="both"/>
        <w:rPr>
          <w:rFonts w:ascii="Times New Roman" w:hAnsi="Times New Roman" w:cs="Times New Roman"/>
          <w:sz w:val="24"/>
          <w:szCs w:val="24"/>
        </w:rPr>
      </w:pPr>
      <w:r w:rsidRPr="00934137">
        <w:rPr>
          <w:rFonts w:ascii="Times New Roman" w:hAnsi="Times New Roman" w:cs="Times New Roman"/>
          <w:b/>
          <w:i/>
          <w:sz w:val="24"/>
          <w:szCs w:val="24"/>
        </w:rPr>
        <w:t xml:space="preserve">2. </w:t>
      </w:r>
      <w:r w:rsidR="00A47A09" w:rsidRPr="00934137">
        <w:rPr>
          <w:rFonts w:ascii="Times New Roman" w:hAnsi="Times New Roman" w:cs="Times New Roman"/>
          <w:b/>
          <w:i/>
          <w:sz w:val="24"/>
          <w:szCs w:val="24"/>
        </w:rPr>
        <w:t>"Конкретен бенефициент на безвъзмездната помощ"</w:t>
      </w:r>
      <w:r w:rsidR="00A47A09" w:rsidRPr="00934137">
        <w:rPr>
          <w:rFonts w:ascii="Times New Roman" w:hAnsi="Times New Roman" w:cs="Times New Roman"/>
          <w:sz w:val="24"/>
          <w:szCs w:val="24"/>
        </w:rPr>
        <w:t xml:space="preserve"> е организация, институция, административна или друга структура, индивидуално посочена в съответната програма или в документ, одобрен от Комитета й за наблюдение като единствен субект, който може да изготви проектно предложение и да получи безвъзмездна помощ за определена дейност, или която е определена със закон или с подзаконов нормативен акт като правоприемник на такава структура, отговорна за изпълнението на конкретна дейност, и е допустим бенефициент по съо</w:t>
      </w:r>
      <w:r w:rsidR="00E50171">
        <w:rPr>
          <w:rFonts w:ascii="Times New Roman" w:hAnsi="Times New Roman" w:cs="Times New Roman"/>
          <w:sz w:val="24"/>
          <w:szCs w:val="24"/>
        </w:rPr>
        <w:t>тветната програма;</w:t>
      </w:r>
    </w:p>
    <w:p w:rsidR="00E73C0B" w:rsidRPr="00E50171" w:rsidRDefault="00FD769A" w:rsidP="00E50171">
      <w:pPr>
        <w:spacing w:after="0"/>
        <w:ind w:firstLine="708"/>
        <w:jc w:val="both"/>
        <w:rPr>
          <w:rFonts w:ascii="Times New Roman" w:hAnsi="Times New Roman"/>
          <w:color w:val="000000" w:themeColor="text1"/>
          <w:sz w:val="24"/>
          <w:szCs w:val="24"/>
        </w:rPr>
      </w:pPr>
      <w:r w:rsidRPr="00E50171">
        <w:rPr>
          <w:rFonts w:ascii="Times New Roman" w:hAnsi="Times New Roman" w:cs="Times New Roman"/>
          <w:b/>
          <w:i/>
          <w:sz w:val="24"/>
          <w:szCs w:val="24"/>
        </w:rPr>
        <w:t xml:space="preserve">3. </w:t>
      </w:r>
      <w:r w:rsidR="00E73C0B" w:rsidRPr="00E50171">
        <w:rPr>
          <w:rFonts w:ascii="Times New Roman" w:hAnsi="Times New Roman" w:cs="Times New Roman"/>
          <w:b/>
          <w:i/>
          <w:sz w:val="24"/>
          <w:szCs w:val="24"/>
        </w:rPr>
        <w:t>„Междинни звена на ОПРР 2014-2020“</w:t>
      </w:r>
      <w:r w:rsidR="00E73C0B" w:rsidRPr="00E50171">
        <w:rPr>
          <w:rFonts w:ascii="Times New Roman" w:hAnsi="Times New Roman" w:cs="Times New Roman"/>
          <w:b/>
          <w:sz w:val="24"/>
          <w:szCs w:val="24"/>
        </w:rPr>
        <w:t xml:space="preserve">, </w:t>
      </w:r>
      <w:r w:rsidR="00E73C0B" w:rsidRPr="00E50171">
        <w:rPr>
          <w:rFonts w:ascii="Times New Roman" w:hAnsi="Times New Roman" w:cs="Times New Roman"/>
          <w:sz w:val="24"/>
          <w:szCs w:val="24"/>
        </w:rPr>
        <w:t>съгласно чл.123 от</w:t>
      </w:r>
      <w:r w:rsidR="00E73C0B" w:rsidRPr="00E50171">
        <w:rPr>
          <w:rFonts w:ascii="Times New Roman" w:hAnsi="Times New Roman" w:cs="Times New Roman"/>
          <w:b/>
          <w:sz w:val="24"/>
          <w:szCs w:val="24"/>
        </w:rPr>
        <w:t xml:space="preserve"> </w:t>
      </w:r>
      <w:r w:rsidR="00E73C0B" w:rsidRPr="00E50171">
        <w:rPr>
          <w:rFonts w:ascii="Times New Roman" w:hAnsi="Times New Roman" w:cs="Times New Roman"/>
          <w:sz w:val="24"/>
          <w:szCs w:val="24"/>
        </w:rPr>
        <w:t>Регламент (ЕС) №1303/2013 г. са общините на 39-те града от 1-во до 3-то йерархично ниво от националната полицентрична система, изброени в т.4.4.5, на които са делегирани права за избор на операции, съгласно чл. 7 от Регламент (ЕС) №1301/2013</w:t>
      </w:r>
      <w:r w:rsidR="00C10331" w:rsidRPr="00E50171">
        <w:rPr>
          <w:rFonts w:ascii="Times New Roman" w:hAnsi="Times New Roman" w:cs="Times New Roman"/>
          <w:sz w:val="24"/>
          <w:szCs w:val="24"/>
        </w:rPr>
        <w:t xml:space="preserve"> и </w:t>
      </w:r>
      <w:r w:rsidR="00C10331" w:rsidRPr="00E50171">
        <w:rPr>
          <w:rFonts w:ascii="Times New Roman" w:hAnsi="Times New Roman"/>
          <w:color w:val="000000" w:themeColor="text1"/>
          <w:sz w:val="24"/>
          <w:szCs w:val="24"/>
        </w:rPr>
        <w:t xml:space="preserve">Решение на МС </w:t>
      </w:r>
      <w:r w:rsidR="00C10331" w:rsidRPr="00970C33">
        <w:rPr>
          <w:rFonts w:ascii="Times New Roman" w:hAnsi="Times New Roman"/>
          <w:color w:val="000000" w:themeColor="text1"/>
          <w:sz w:val="24"/>
          <w:szCs w:val="24"/>
        </w:rPr>
        <w:t>№792/2015 г.</w:t>
      </w:r>
      <w:r w:rsidR="00C10331" w:rsidRPr="00E50171">
        <w:rPr>
          <w:rFonts w:ascii="Times New Roman" w:hAnsi="Times New Roman"/>
          <w:color w:val="000000" w:themeColor="text1"/>
          <w:sz w:val="24"/>
          <w:szCs w:val="24"/>
        </w:rPr>
        <w:t xml:space="preserve"> за определяне на органи, отговорни за управлението, контрола, координацията и одита на европейските структурни</w:t>
      </w:r>
      <w:r w:rsidR="00E50171">
        <w:rPr>
          <w:rFonts w:ascii="Times New Roman" w:hAnsi="Times New Roman" w:cs="Times New Roman"/>
          <w:sz w:val="24"/>
          <w:szCs w:val="24"/>
        </w:rPr>
        <w:t>;</w:t>
      </w:r>
    </w:p>
    <w:p w:rsidR="00D461F9" w:rsidRPr="00934137" w:rsidRDefault="00E73C0B" w:rsidP="00E50171">
      <w:pPr>
        <w:spacing w:after="60"/>
        <w:ind w:firstLine="708"/>
        <w:jc w:val="both"/>
        <w:rPr>
          <w:rFonts w:ascii="Times New Roman" w:hAnsi="Times New Roman" w:cs="Times New Roman"/>
          <w:sz w:val="24"/>
          <w:szCs w:val="24"/>
        </w:rPr>
      </w:pPr>
      <w:r w:rsidRPr="00934137">
        <w:rPr>
          <w:rFonts w:ascii="Times New Roman" w:hAnsi="Times New Roman" w:cs="Times New Roman"/>
          <w:b/>
          <w:i/>
          <w:sz w:val="24"/>
          <w:szCs w:val="24"/>
        </w:rPr>
        <w:t xml:space="preserve">4. </w:t>
      </w:r>
      <w:r w:rsidR="00D461F9" w:rsidRPr="00934137">
        <w:rPr>
          <w:rFonts w:ascii="Times New Roman" w:hAnsi="Times New Roman" w:cs="Times New Roman"/>
          <w:b/>
          <w:i/>
          <w:sz w:val="24"/>
          <w:szCs w:val="24"/>
        </w:rPr>
        <w:t>„Управляващ орган на ОПРР 2014-2020“</w:t>
      </w:r>
      <w:r w:rsidR="00D461F9" w:rsidRPr="00934137">
        <w:rPr>
          <w:rFonts w:ascii="Times New Roman" w:hAnsi="Times New Roman" w:cs="Times New Roman"/>
          <w:sz w:val="24"/>
          <w:szCs w:val="24"/>
        </w:rPr>
        <w:t xml:space="preserve"> </w:t>
      </w:r>
      <w:bookmarkStart w:id="2" w:name="_Toc170099212"/>
      <w:bookmarkStart w:id="3" w:name="_Toc172021276"/>
      <w:bookmarkStart w:id="4" w:name="_Toc178059093"/>
      <w:r w:rsidR="00D461F9" w:rsidRPr="00934137">
        <w:rPr>
          <w:rFonts w:ascii="Times New Roman" w:hAnsi="Times New Roman" w:cs="Times New Roman"/>
          <w:sz w:val="24"/>
          <w:szCs w:val="24"/>
        </w:rPr>
        <w:t>е Главна дирекция  „Програмиране на регионалното развитие” в Министерство на регионалното развитие</w:t>
      </w:r>
      <w:r w:rsidR="00D461F9" w:rsidRPr="00934137">
        <w:rPr>
          <w:rFonts w:ascii="Times New Roman" w:hAnsi="Times New Roman" w:cs="Times New Roman"/>
          <w:sz w:val="24"/>
          <w:szCs w:val="24"/>
          <w:lang w:val="en-US"/>
        </w:rPr>
        <w:t xml:space="preserve"> </w:t>
      </w:r>
      <w:r w:rsidR="00E50171">
        <w:rPr>
          <w:rFonts w:ascii="Times New Roman" w:hAnsi="Times New Roman" w:cs="Times New Roman"/>
          <w:sz w:val="24"/>
          <w:szCs w:val="24"/>
        </w:rPr>
        <w:t>и благоустройството;</w:t>
      </w:r>
      <w:r w:rsidR="00D461F9" w:rsidRPr="00934137">
        <w:rPr>
          <w:rFonts w:ascii="Times New Roman" w:hAnsi="Times New Roman" w:cs="Times New Roman"/>
          <w:sz w:val="24"/>
          <w:szCs w:val="24"/>
        </w:rPr>
        <w:t xml:space="preserve"> </w:t>
      </w:r>
    </w:p>
    <w:p w:rsidR="00E73C0B" w:rsidRPr="00934137" w:rsidRDefault="00E73C0B" w:rsidP="00E50171">
      <w:pPr>
        <w:ind w:firstLine="708"/>
        <w:jc w:val="both"/>
        <w:rPr>
          <w:rFonts w:ascii="Times New Roman" w:hAnsi="Times New Roman" w:cs="Times New Roman"/>
          <w:sz w:val="24"/>
          <w:szCs w:val="24"/>
        </w:rPr>
      </w:pPr>
      <w:r w:rsidRPr="00934137">
        <w:rPr>
          <w:rFonts w:ascii="Times New Roman" w:hAnsi="Times New Roman" w:cs="Times New Roman"/>
          <w:b/>
          <w:i/>
          <w:sz w:val="24"/>
          <w:szCs w:val="24"/>
        </w:rPr>
        <w:lastRenderedPageBreak/>
        <w:t>5</w:t>
      </w:r>
      <w:r w:rsidR="00FD769A" w:rsidRPr="00934137">
        <w:rPr>
          <w:rFonts w:ascii="Times New Roman" w:hAnsi="Times New Roman" w:cs="Times New Roman"/>
          <w:b/>
          <w:i/>
          <w:sz w:val="24"/>
          <w:szCs w:val="24"/>
        </w:rPr>
        <w:t xml:space="preserve">. </w:t>
      </w:r>
      <w:r w:rsidRPr="00934137">
        <w:rPr>
          <w:rFonts w:ascii="Times New Roman" w:hAnsi="Times New Roman" w:cs="Times New Roman"/>
          <w:i/>
          <w:sz w:val="24"/>
          <w:szCs w:val="24"/>
        </w:rPr>
        <w:t>"</w:t>
      </w:r>
      <w:r w:rsidRPr="00934137">
        <w:rPr>
          <w:rFonts w:ascii="Times New Roman" w:hAnsi="Times New Roman" w:cs="Times New Roman"/>
          <w:b/>
          <w:i/>
          <w:sz w:val="24"/>
          <w:szCs w:val="24"/>
        </w:rPr>
        <w:t>Държавна помощ</w:t>
      </w:r>
      <w:r w:rsidRPr="00934137">
        <w:rPr>
          <w:rFonts w:ascii="Times New Roman" w:hAnsi="Times New Roman" w:cs="Times New Roman"/>
          <w:i/>
          <w:sz w:val="24"/>
          <w:szCs w:val="24"/>
        </w:rPr>
        <w:t>"</w:t>
      </w:r>
      <w:r w:rsidRPr="00934137">
        <w:rPr>
          <w:rFonts w:ascii="Times New Roman" w:hAnsi="Times New Roman" w:cs="Times New Roman"/>
          <w:sz w:val="24"/>
          <w:szCs w:val="24"/>
        </w:rPr>
        <w:t xml:space="preserve">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w:t>
      </w:r>
      <w:r w:rsidR="00E50171">
        <w:rPr>
          <w:rFonts w:ascii="Times New Roman" w:hAnsi="Times New Roman" w:cs="Times New Roman"/>
          <w:sz w:val="24"/>
          <w:szCs w:val="24"/>
        </w:rPr>
        <w:t>рговията между държавите членки;</w:t>
      </w:r>
      <w:r w:rsidRPr="00934137">
        <w:rPr>
          <w:rFonts w:ascii="Times New Roman" w:hAnsi="Times New Roman" w:cs="Times New Roman"/>
          <w:sz w:val="24"/>
          <w:szCs w:val="24"/>
        </w:rPr>
        <w:t xml:space="preserve"> </w:t>
      </w:r>
    </w:p>
    <w:p w:rsidR="00D531DD" w:rsidRPr="00934137" w:rsidRDefault="00E73C0B" w:rsidP="00E50171">
      <w:pPr>
        <w:ind w:firstLine="708"/>
        <w:jc w:val="both"/>
        <w:rPr>
          <w:rFonts w:ascii="Times New Roman" w:hAnsi="Times New Roman" w:cs="Times New Roman"/>
          <w:sz w:val="24"/>
          <w:szCs w:val="24"/>
        </w:rPr>
      </w:pPr>
      <w:r w:rsidRPr="00934137">
        <w:rPr>
          <w:rFonts w:ascii="Times New Roman" w:hAnsi="Times New Roman" w:cs="Times New Roman"/>
          <w:b/>
          <w:i/>
          <w:sz w:val="24"/>
          <w:szCs w:val="24"/>
        </w:rPr>
        <w:t xml:space="preserve">6. </w:t>
      </w:r>
      <w:r w:rsidR="00D531DD" w:rsidRPr="00934137">
        <w:rPr>
          <w:rFonts w:ascii="Times New Roman" w:hAnsi="Times New Roman" w:cs="Times New Roman"/>
          <w:b/>
          <w:i/>
          <w:sz w:val="24"/>
          <w:szCs w:val="24"/>
        </w:rPr>
        <w:t>ПМС №107/10.05.2014 г.“</w:t>
      </w:r>
      <w:r w:rsidR="00D531DD" w:rsidRPr="00934137">
        <w:rPr>
          <w:rFonts w:ascii="Times New Roman" w:hAnsi="Times New Roman" w:cs="Times New Roman"/>
          <w:sz w:val="24"/>
          <w:szCs w:val="24"/>
        </w:rPr>
        <w:t xml:space="preserve"> е Постановление № 107 на Министерския съвет на Република България от 10.05.2014 г. за определяне на реда за предоставяне на безвъзмездна финансова помощ по програмите, съфинансирани от Европейския фонд за регионално развитие, Европейския социален фонд, Кохезионния фонд на Европейския съюз и Европейския фонд за морско дело и рибарство за периода 2014 – 2020 г., </w:t>
      </w:r>
      <w:bookmarkStart w:id="5" w:name="p23743798"/>
      <w:bookmarkEnd w:id="5"/>
      <w:r w:rsidR="00D531DD" w:rsidRPr="00934137">
        <w:rPr>
          <w:rFonts w:ascii="Times New Roman" w:hAnsi="Times New Roman" w:cs="Times New Roman"/>
          <w:sz w:val="24"/>
          <w:szCs w:val="24"/>
        </w:rPr>
        <w:t>Обн., ДВ, </w:t>
      </w:r>
      <w:hyperlink r:id="rId9" w:history="1">
        <w:r w:rsidR="00D531DD" w:rsidRPr="00934137">
          <w:rPr>
            <w:rStyle w:val="Hyperlink"/>
            <w:rFonts w:ascii="Times New Roman" w:hAnsi="Times New Roman" w:cs="Times New Roman"/>
            <w:color w:val="auto"/>
            <w:sz w:val="24"/>
            <w:szCs w:val="24"/>
            <w:u w:val="none"/>
          </w:rPr>
          <w:t>бр. 42</w:t>
        </w:r>
      </w:hyperlink>
      <w:r w:rsidR="00D531DD" w:rsidRPr="00934137">
        <w:rPr>
          <w:rFonts w:ascii="Times New Roman" w:hAnsi="Times New Roman" w:cs="Times New Roman"/>
          <w:sz w:val="24"/>
          <w:szCs w:val="24"/>
        </w:rPr>
        <w:t> от 20.05.2014 г., изм. и доп., </w:t>
      </w:r>
      <w:hyperlink r:id="rId10" w:history="1">
        <w:r w:rsidR="00D531DD" w:rsidRPr="00934137">
          <w:rPr>
            <w:rStyle w:val="Hyperlink"/>
            <w:rFonts w:ascii="Times New Roman" w:hAnsi="Times New Roman" w:cs="Times New Roman"/>
            <w:color w:val="auto"/>
            <w:sz w:val="24"/>
            <w:szCs w:val="24"/>
            <w:u w:val="none"/>
          </w:rPr>
          <w:t>бр. 76</w:t>
        </w:r>
      </w:hyperlink>
      <w:r w:rsidR="00D531DD" w:rsidRPr="00934137">
        <w:rPr>
          <w:rFonts w:ascii="Times New Roman" w:hAnsi="Times New Roman" w:cs="Times New Roman"/>
          <w:sz w:val="24"/>
          <w:szCs w:val="24"/>
        </w:rPr>
        <w:t> от 12.09.2014 г., в сила от 12.09.2014 г., изм., бр. 101 от 9.12.2014 г., в сила от 9.12.2014 г.;</w:t>
      </w:r>
    </w:p>
    <w:p w:rsidR="00D461F9" w:rsidRPr="00934137" w:rsidRDefault="0060313A" w:rsidP="00E50171">
      <w:pPr>
        <w:spacing w:before="60" w:after="60"/>
        <w:ind w:firstLine="708"/>
        <w:jc w:val="both"/>
        <w:rPr>
          <w:rFonts w:ascii="Times New Roman" w:hAnsi="Times New Roman" w:cs="Times New Roman"/>
          <w:color w:val="000000"/>
          <w:sz w:val="24"/>
          <w:szCs w:val="24"/>
          <w:shd w:val="clear" w:color="auto" w:fill="FFFFFF"/>
        </w:rPr>
      </w:pPr>
      <w:bookmarkStart w:id="6" w:name="p19203124"/>
      <w:bookmarkEnd w:id="2"/>
      <w:bookmarkEnd w:id="3"/>
      <w:bookmarkEnd w:id="4"/>
      <w:bookmarkEnd w:id="6"/>
      <w:r>
        <w:rPr>
          <w:rFonts w:ascii="Times New Roman" w:hAnsi="Times New Roman" w:cs="Times New Roman"/>
          <w:b/>
          <w:sz w:val="24"/>
          <w:szCs w:val="24"/>
        </w:rPr>
        <w:t>7</w:t>
      </w:r>
      <w:r w:rsidR="00D461F9" w:rsidRPr="00934137">
        <w:rPr>
          <w:rFonts w:ascii="Times New Roman" w:hAnsi="Times New Roman" w:cs="Times New Roman"/>
          <w:b/>
          <w:sz w:val="24"/>
          <w:szCs w:val="24"/>
        </w:rPr>
        <w:t>. „</w:t>
      </w:r>
      <w:r w:rsidR="00D461F9" w:rsidRPr="00934137">
        <w:rPr>
          <w:rFonts w:ascii="Times New Roman" w:hAnsi="Times New Roman" w:cs="Times New Roman"/>
          <w:b/>
          <w:i/>
          <w:color w:val="000000"/>
          <w:sz w:val="24"/>
          <w:szCs w:val="24"/>
          <w:shd w:val="clear" w:color="auto" w:fill="FFFFFF"/>
        </w:rPr>
        <w:t>Регламент (ЕС) №1301/2013“</w:t>
      </w:r>
      <w:r w:rsidR="00D461F9" w:rsidRPr="00934137">
        <w:rPr>
          <w:rFonts w:ascii="Times New Roman" w:hAnsi="Times New Roman" w:cs="Times New Roman"/>
          <w:i/>
          <w:color w:val="000000"/>
          <w:sz w:val="24"/>
          <w:szCs w:val="24"/>
          <w:shd w:val="clear" w:color="auto" w:fill="FFFFFF"/>
        </w:rPr>
        <w:t xml:space="preserve"> </w:t>
      </w:r>
      <w:r w:rsidR="00D461F9" w:rsidRPr="00934137">
        <w:rPr>
          <w:rFonts w:ascii="Times New Roman" w:hAnsi="Times New Roman" w:cs="Times New Roman"/>
          <w:color w:val="000000"/>
          <w:sz w:val="24"/>
          <w:szCs w:val="24"/>
          <w:shd w:val="clear" w:color="auto" w:fill="FFFFFF"/>
        </w:rPr>
        <w:t>е Регламент (ЕС) №1301/2013 на Европейския парламент и на Съвета от 17 декември 2013 година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№1080/2006;</w:t>
      </w:r>
    </w:p>
    <w:p w:rsidR="00D461F9" w:rsidRDefault="0060313A" w:rsidP="00E50171">
      <w:pPr>
        <w:spacing w:before="60" w:after="60"/>
        <w:ind w:firstLine="708"/>
        <w:jc w:val="both"/>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8</w:t>
      </w:r>
      <w:r w:rsidR="00D461F9" w:rsidRPr="00934137">
        <w:rPr>
          <w:rFonts w:ascii="Times New Roman" w:hAnsi="Times New Roman" w:cs="Times New Roman"/>
          <w:b/>
          <w:color w:val="000000"/>
          <w:sz w:val="24"/>
          <w:szCs w:val="24"/>
          <w:shd w:val="clear" w:color="auto" w:fill="FFFFFF"/>
        </w:rPr>
        <w:t>. „</w:t>
      </w:r>
      <w:r w:rsidR="00D461F9" w:rsidRPr="00934137">
        <w:rPr>
          <w:rFonts w:ascii="Times New Roman" w:hAnsi="Times New Roman" w:cs="Times New Roman"/>
          <w:b/>
          <w:i/>
          <w:color w:val="000000"/>
          <w:sz w:val="24"/>
          <w:szCs w:val="24"/>
          <w:shd w:val="clear" w:color="auto" w:fill="FFFFFF"/>
        </w:rPr>
        <w:t>Регламент (ЕС) №1303/2013“</w:t>
      </w:r>
      <w:r w:rsidR="00D461F9" w:rsidRPr="00934137">
        <w:rPr>
          <w:rFonts w:ascii="Times New Roman" w:hAnsi="Times New Roman" w:cs="Times New Roman"/>
          <w:i/>
          <w:color w:val="000000"/>
          <w:sz w:val="24"/>
          <w:szCs w:val="24"/>
          <w:shd w:val="clear" w:color="auto" w:fill="FFFFFF"/>
        </w:rPr>
        <w:t xml:space="preserve"> </w:t>
      </w:r>
      <w:r w:rsidR="00D461F9" w:rsidRPr="00934137">
        <w:rPr>
          <w:rFonts w:ascii="Times New Roman" w:hAnsi="Times New Roman" w:cs="Times New Roman"/>
          <w:color w:val="000000"/>
          <w:sz w:val="24"/>
          <w:szCs w:val="24"/>
          <w:shd w:val="clear" w:color="auto" w:fill="FFFFFF"/>
        </w:rPr>
        <w:t>е Регламент (ЕС)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w:t>
      </w:r>
      <w:r w:rsidR="00E50171">
        <w:rPr>
          <w:rFonts w:ascii="Times New Roman" w:hAnsi="Times New Roman" w:cs="Times New Roman"/>
          <w:color w:val="000000"/>
          <w:sz w:val="24"/>
          <w:szCs w:val="24"/>
          <w:shd w:val="clear" w:color="auto" w:fill="FFFFFF"/>
        </w:rPr>
        <w:t>2006 на Съвета;</w:t>
      </w:r>
    </w:p>
    <w:p w:rsidR="00D461F9" w:rsidRPr="00934137" w:rsidRDefault="00D461F9" w:rsidP="00E50171">
      <w:pPr>
        <w:pStyle w:val="ListParagraph"/>
        <w:autoSpaceDE w:val="0"/>
        <w:autoSpaceDN w:val="0"/>
        <w:adjustRightInd w:val="0"/>
        <w:spacing w:after="120"/>
        <w:ind w:left="0" w:firstLine="708"/>
        <w:contextualSpacing w:val="0"/>
        <w:jc w:val="both"/>
        <w:rPr>
          <w:rFonts w:ascii="Times New Roman" w:hAnsi="Times New Roman" w:cs="Times New Roman"/>
          <w:sz w:val="24"/>
          <w:szCs w:val="24"/>
        </w:rPr>
      </w:pPr>
      <w:r w:rsidRPr="00934137">
        <w:rPr>
          <w:rFonts w:ascii="Times New Roman" w:hAnsi="Times New Roman" w:cs="Times New Roman"/>
          <w:b/>
          <w:sz w:val="24"/>
          <w:szCs w:val="24"/>
        </w:rPr>
        <w:t>Чл.</w:t>
      </w:r>
      <w:r w:rsidR="0025325D">
        <w:rPr>
          <w:rFonts w:ascii="Times New Roman" w:hAnsi="Times New Roman" w:cs="Times New Roman"/>
          <w:b/>
          <w:sz w:val="24"/>
          <w:szCs w:val="24"/>
        </w:rPr>
        <w:t>1</w:t>
      </w:r>
      <w:r w:rsidR="00970C33">
        <w:rPr>
          <w:rFonts w:ascii="Times New Roman" w:hAnsi="Times New Roman" w:cs="Times New Roman"/>
          <w:b/>
          <w:sz w:val="24"/>
          <w:szCs w:val="24"/>
        </w:rPr>
        <w:t>9</w:t>
      </w:r>
      <w:r w:rsidRPr="00934137">
        <w:rPr>
          <w:rFonts w:ascii="Times New Roman" w:hAnsi="Times New Roman" w:cs="Times New Roman"/>
          <w:b/>
          <w:sz w:val="24"/>
          <w:szCs w:val="24"/>
        </w:rPr>
        <w:t>.</w:t>
      </w:r>
      <w:r w:rsidRPr="00934137">
        <w:rPr>
          <w:rFonts w:ascii="Times New Roman" w:hAnsi="Times New Roman" w:cs="Times New Roman"/>
          <w:sz w:val="24"/>
          <w:szCs w:val="24"/>
        </w:rPr>
        <w:t xml:space="preserve"> При промяна на приложимото национално и/или общностно законодателство, страните изменят настоящото Споразумение съобразно настъпилата промяна, с двустранно подписани допълнителни споразумения (</w:t>
      </w:r>
      <w:r w:rsidR="00E50171">
        <w:rPr>
          <w:rFonts w:ascii="Times New Roman" w:hAnsi="Times New Roman" w:cs="Times New Roman"/>
          <w:sz w:val="24"/>
          <w:szCs w:val="24"/>
        </w:rPr>
        <w:t>анекси), неразделна негова част;</w:t>
      </w:r>
    </w:p>
    <w:p w:rsidR="00D461F9" w:rsidRPr="00934137" w:rsidRDefault="00D461F9" w:rsidP="00E50171">
      <w:pPr>
        <w:pStyle w:val="ListParagraph"/>
        <w:autoSpaceDE w:val="0"/>
        <w:autoSpaceDN w:val="0"/>
        <w:adjustRightInd w:val="0"/>
        <w:spacing w:after="120"/>
        <w:ind w:left="0"/>
        <w:contextualSpacing w:val="0"/>
        <w:jc w:val="both"/>
        <w:rPr>
          <w:rFonts w:ascii="Times New Roman" w:hAnsi="Times New Roman" w:cs="Times New Roman"/>
          <w:sz w:val="24"/>
          <w:szCs w:val="24"/>
        </w:rPr>
      </w:pPr>
      <w:r w:rsidRPr="00934137">
        <w:rPr>
          <w:rFonts w:ascii="Times New Roman" w:hAnsi="Times New Roman" w:cs="Times New Roman"/>
          <w:sz w:val="24"/>
          <w:szCs w:val="24"/>
        </w:rPr>
        <w:tab/>
      </w:r>
      <w:r w:rsidRPr="00934137">
        <w:rPr>
          <w:rFonts w:ascii="Times New Roman" w:hAnsi="Times New Roman" w:cs="Times New Roman"/>
          <w:b/>
          <w:sz w:val="24"/>
          <w:szCs w:val="24"/>
        </w:rPr>
        <w:t>Чл.</w:t>
      </w:r>
      <w:r w:rsidR="00970C33">
        <w:rPr>
          <w:rFonts w:ascii="Times New Roman" w:hAnsi="Times New Roman" w:cs="Times New Roman"/>
          <w:b/>
          <w:sz w:val="24"/>
          <w:szCs w:val="24"/>
        </w:rPr>
        <w:t>20</w:t>
      </w:r>
      <w:r w:rsidRPr="00934137">
        <w:rPr>
          <w:rFonts w:ascii="Times New Roman" w:hAnsi="Times New Roman" w:cs="Times New Roman"/>
          <w:b/>
          <w:sz w:val="24"/>
          <w:szCs w:val="24"/>
        </w:rPr>
        <w:t>.</w:t>
      </w:r>
      <w:r w:rsidRPr="00934137">
        <w:rPr>
          <w:rFonts w:ascii="Times New Roman" w:hAnsi="Times New Roman" w:cs="Times New Roman"/>
          <w:sz w:val="24"/>
          <w:szCs w:val="24"/>
        </w:rPr>
        <w:t xml:space="preserve"> За неуредените с това споразумение въпроси се прилагат разпоредбите на действащото българ</w:t>
      </w:r>
      <w:r w:rsidR="00E50171">
        <w:rPr>
          <w:rFonts w:ascii="Times New Roman" w:hAnsi="Times New Roman" w:cs="Times New Roman"/>
          <w:sz w:val="24"/>
          <w:szCs w:val="24"/>
        </w:rPr>
        <w:t>ско и общностно законодателство;</w:t>
      </w:r>
    </w:p>
    <w:p w:rsidR="00D461F9" w:rsidRDefault="00D461F9" w:rsidP="00E50171">
      <w:pPr>
        <w:autoSpaceDE w:val="0"/>
        <w:autoSpaceDN w:val="0"/>
        <w:adjustRightInd w:val="0"/>
        <w:spacing w:after="120"/>
        <w:jc w:val="both"/>
        <w:rPr>
          <w:rFonts w:ascii="Times New Roman" w:hAnsi="Times New Roman" w:cs="Times New Roman"/>
          <w:sz w:val="24"/>
          <w:szCs w:val="24"/>
        </w:rPr>
      </w:pPr>
      <w:r w:rsidRPr="00934137">
        <w:rPr>
          <w:rFonts w:ascii="Times New Roman" w:hAnsi="Times New Roman" w:cs="Times New Roman"/>
          <w:sz w:val="24"/>
          <w:szCs w:val="24"/>
        </w:rPr>
        <w:t xml:space="preserve"> </w:t>
      </w:r>
      <w:r w:rsidRPr="00934137">
        <w:rPr>
          <w:rFonts w:ascii="Times New Roman" w:hAnsi="Times New Roman" w:cs="Times New Roman"/>
          <w:sz w:val="24"/>
          <w:szCs w:val="24"/>
        </w:rPr>
        <w:tab/>
      </w:r>
      <w:r w:rsidRPr="00934137">
        <w:rPr>
          <w:rFonts w:ascii="Times New Roman" w:hAnsi="Times New Roman" w:cs="Times New Roman"/>
          <w:b/>
          <w:sz w:val="24"/>
          <w:szCs w:val="24"/>
        </w:rPr>
        <w:t>Чл.</w:t>
      </w:r>
      <w:r w:rsidR="00970C33">
        <w:rPr>
          <w:rFonts w:ascii="Times New Roman" w:hAnsi="Times New Roman" w:cs="Times New Roman"/>
          <w:b/>
          <w:sz w:val="24"/>
          <w:szCs w:val="24"/>
        </w:rPr>
        <w:t>21</w:t>
      </w:r>
      <w:r w:rsidR="00033153">
        <w:rPr>
          <w:rFonts w:ascii="Times New Roman" w:hAnsi="Times New Roman" w:cs="Times New Roman"/>
          <w:b/>
          <w:sz w:val="24"/>
          <w:szCs w:val="24"/>
        </w:rPr>
        <w:t>(1)</w:t>
      </w:r>
      <w:r w:rsidRPr="00934137">
        <w:rPr>
          <w:rFonts w:ascii="Times New Roman" w:hAnsi="Times New Roman" w:cs="Times New Roman"/>
          <w:b/>
          <w:sz w:val="24"/>
          <w:szCs w:val="24"/>
        </w:rPr>
        <w:t>.</w:t>
      </w:r>
      <w:r w:rsidRPr="00934137">
        <w:rPr>
          <w:rFonts w:ascii="Times New Roman" w:hAnsi="Times New Roman" w:cs="Times New Roman"/>
          <w:sz w:val="24"/>
          <w:szCs w:val="24"/>
        </w:rPr>
        <w:t xml:space="preserve"> Настоящото споразумение влиза в сила от датата на подписването му</w:t>
      </w:r>
      <w:r w:rsidR="00E50171">
        <w:rPr>
          <w:rFonts w:ascii="Times New Roman" w:hAnsi="Times New Roman" w:cs="Times New Roman"/>
          <w:sz w:val="24"/>
          <w:szCs w:val="24"/>
        </w:rPr>
        <w:t>.</w:t>
      </w:r>
    </w:p>
    <w:p w:rsidR="00033153" w:rsidRPr="007E3BCA" w:rsidRDefault="00033153" w:rsidP="00E50171">
      <w:pPr>
        <w:ind w:firstLine="708"/>
        <w:jc w:val="both"/>
        <w:rPr>
          <w:rFonts w:ascii="Times New Roman" w:hAnsi="Times New Roman" w:cs="Times New Roman"/>
          <w:sz w:val="24"/>
          <w:szCs w:val="24"/>
        </w:rPr>
      </w:pPr>
    </w:p>
    <w:p w:rsidR="00DF40F4" w:rsidRDefault="00663034" w:rsidP="00E50171">
      <w:pPr>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40277" w:rsidRPr="00934137">
        <w:rPr>
          <w:rFonts w:ascii="Times New Roman" w:hAnsi="Times New Roman" w:cs="Times New Roman"/>
          <w:b/>
          <w:sz w:val="24"/>
          <w:szCs w:val="24"/>
          <w:lang w:val="en-US"/>
        </w:rPr>
        <w:t>X</w:t>
      </w:r>
      <w:r w:rsidR="00787DFD">
        <w:rPr>
          <w:rFonts w:ascii="Times New Roman" w:hAnsi="Times New Roman" w:cs="Times New Roman"/>
          <w:b/>
          <w:sz w:val="24"/>
          <w:szCs w:val="24"/>
          <w:lang w:val="en-US"/>
        </w:rPr>
        <w:t>I</w:t>
      </w:r>
      <w:r w:rsidR="00F40277" w:rsidRPr="00934137">
        <w:rPr>
          <w:rFonts w:ascii="Times New Roman" w:hAnsi="Times New Roman" w:cs="Times New Roman"/>
          <w:b/>
          <w:sz w:val="24"/>
          <w:szCs w:val="24"/>
        </w:rPr>
        <w:t>. ПРИЛОЖЕНИЯ</w:t>
      </w:r>
    </w:p>
    <w:p w:rsidR="008A25FD" w:rsidRPr="00934137" w:rsidRDefault="00F40277" w:rsidP="00E50171">
      <w:pPr>
        <w:jc w:val="both"/>
        <w:rPr>
          <w:rFonts w:ascii="Times New Roman" w:hAnsi="Times New Roman" w:cs="Times New Roman"/>
          <w:sz w:val="24"/>
          <w:szCs w:val="24"/>
        </w:rPr>
      </w:pPr>
      <w:r w:rsidRPr="00934137">
        <w:rPr>
          <w:rFonts w:ascii="Times New Roman" w:hAnsi="Times New Roman" w:cs="Times New Roman"/>
          <w:sz w:val="24"/>
          <w:szCs w:val="24"/>
        </w:rPr>
        <w:lastRenderedPageBreak/>
        <w:tab/>
      </w:r>
      <w:r w:rsidR="00E50171" w:rsidRPr="00E50171">
        <w:rPr>
          <w:rFonts w:ascii="Times New Roman" w:hAnsi="Times New Roman" w:cs="Times New Roman"/>
          <w:b/>
          <w:sz w:val="24"/>
          <w:szCs w:val="24"/>
        </w:rPr>
        <w:t>Чл.</w:t>
      </w:r>
      <w:r w:rsidR="00970C33">
        <w:rPr>
          <w:rFonts w:ascii="Times New Roman" w:hAnsi="Times New Roman" w:cs="Times New Roman"/>
          <w:b/>
          <w:sz w:val="24"/>
          <w:szCs w:val="24"/>
        </w:rPr>
        <w:t>22</w:t>
      </w:r>
      <w:r w:rsidRPr="00E50171">
        <w:rPr>
          <w:rFonts w:ascii="Times New Roman" w:hAnsi="Times New Roman" w:cs="Times New Roman"/>
          <w:b/>
          <w:sz w:val="24"/>
          <w:szCs w:val="24"/>
        </w:rPr>
        <w:t>.</w:t>
      </w:r>
      <w:r w:rsidRPr="00934137">
        <w:rPr>
          <w:rFonts w:ascii="Times New Roman" w:hAnsi="Times New Roman" w:cs="Times New Roman"/>
          <w:sz w:val="24"/>
          <w:szCs w:val="24"/>
        </w:rPr>
        <w:t xml:space="preserve"> </w:t>
      </w:r>
      <w:r w:rsidR="00E50171">
        <w:rPr>
          <w:rFonts w:ascii="Times New Roman" w:hAnsi="Times New Roman" w:cs="Times New Roman"/>
          <w:sz w:val="24"/>
          <w:szCs w:val="24"/>
        </w:rPr>
        <w:t xml:space="preserve">Неразделна част от това споразумение представлява </w:t>
      </w:r>
      <w:r w:rsidRPr="00934137">
        <w:rPr>
          <w:rFonts w:ascii="Times New Roman" w:hAnsi="Times New Roman" w:cs="Times New Roman"/>
          <w:sz w:val="24"/>
          <w:szCs w:val="24"/>
        </w:rPr>
        <w:t>Инвестиционна</w:t>
      </w:r>
      <w:r w:rsidR="00E50171">
        <w:rPr>
          <w:rFonts w:ascii="Times New Roman" w:hAnsi="Times New Roman" w:cs="Times New Roman"/>
          <w:sz w:val="24"/>
          <w:szCs w:val="24"/>
        </w:rPr>
        <w:t>та</w:t>
      </w:r>
      <w:r w:rsidRPr="00934137">
        <w:rPr>
          <w:rFonts w:ascii="Times New Roman" w:hAnsi="Times New Roman" w:cs="Times New Roman"/>
          <w:sz w:val="24"/>
          <w:szCs w:val="24"/>
        </w:rPr>
        <w:t xml:space="preserve"> програма на Община ………………</w:t>
      </w:r>
    </w:p>
    <w:p w:rsidR="00D461F9" w:rsidRPr="00934137" w:rsidRDefault="00D461F9" w:rsidP="00E50171">
      <w:pPr>
        <w:autoSpaceDE w:val="0"/>
        <w:autoSpaceDN w:val="0"/>
        <w:adjustRightInd w:val="0"/>
        <w:spacing w:after="120"/>
        <w:jc w:val="center"/>
        <w:rPr>
          <w:rFonts w:ascii="Times New Roman" w:hAnsi="Times New Roman" w:cs="Times New Roman"/>
          <w:sz w:val="24"/>
          <w:szCs w:val="24"/>
        </w:rPr>
      </w:pPr>
    </w:p>
    <w:p w:rsidR="00D461F9" w:rsidRPr="00934137" w:rsidRDefault="00D461F9" w:rsidP="00E50171">
      <w:pPr>
        <w:autoSpaceDE w:val="0"/>
        <w:autoSpaceDN w:val="0"/>
        <w:adjustRightInd w:val="0"/>
        <w:spacing w:after="120"/>
        <w:jc w:val="center"/>
        <w:rPr>
          <w:rFonts w:ascii="Times New Roman" w:hAnsi="Times New Roman" w:cs="Times New Roman"/>
          <w:b/>
          <w:i/>
          <w:sz w:val="24"/>
          <w:szCs w:val="24"/>
        </w:rPr>
      </w:pPr>
      <w:r w:rsidRPr="00934137">
        <w:rPr>
          <w:rFonts w:ascii="Times New Roman" w:hAnsi="Times New Roman" w:cs="Times New Roman"/>
          <w:b/>
          <w:i/>
          <w:sz w:val="24"/>
          <w:szCs w:val="24"/>
        </w:rPr>
        <w:t xml:space="preserve">Настоящото споразумение се състави и подписа в 2 (два) еднообразни екземпляра – </w:t>
      </w:r>
    </w:p>
    <w:p w:rsidR="00D461F9" w:rsidRPr="00934137" w:rsidRDefault="00D461F9" w:rsidP="00E50171">
      <w:pPr>
        <w:autoSpaceDE w:val="0"/>
        <w:autoSpaceDN w:val="0"/>
        <w:adjustRightInd w:val="0"/>
        <w:spacing w:after="120"/>
        <w:jc w:val="center"/>
        <w:rPr>
          <w:rFonts w:ascii="Times New Roman" w:hAnsi="Times New Roman" w:cs="Times New Roman"/>
          <w:b/>
          <w:i/>
          <w:sz w:val="24"/>
          <w:szCs w:val="24"/>
        </w:rPr>
      </w:pPr>
      <w:r w:rsidRPr="00934137">
        <w:rPr>
          <w:rFonts w:ascii="Times New Roman" w:hAnsi="Times New Roman" w:cs="Times New Roman"/>
          <w:b/>
          <w:i/>
          <w:sz w:val="24"/>
          <w:szCs w:val="24"/>
        </w:rPr>
        <w:t>по един за всяка от страните.</w:t>
      </w:r>
    </w:p>
    <w:p w:rsidR="008147D1" w:rsidRPr="00934137" w:rsidRDefault="008147D1" w:rsidP="00E50171">
      <w:pPr>
        <w:spacing w:after="120"/>
        <w:jc w:val="both"/>
        <w:rPr>
          <w:rStyle w:val="hps"/>
          <w:rFonts w:ascii="Times New Roman" w:hAnsi="Times New Roman" w:cs="Times New Roman"/>
          <w:b/>
          <w:color w:val="222222"/>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06"/>
        <w:gridCol w:w="4606"/>
      </w:tblGrid>
      <w:tr w:rsidR="003C3787" w:rsidRPr="00934137" w:rsidTr="004578B4">
        <w:trPr>
          <w:trHeight w:val="778"/>
          <w:jc w:val="center"/>
        </w:trPr>
        <w:tc>
          <w:tcPr>
            <w:tcW w:w="4606" w:type="dxa"/>
          </w:tcPr>
          <w:p w:rsidR="003C3787" w:rsidRPr="00934137" w:rsidRDefault="003C3787" w:rsidP="00E50171">
            <w:pPr>
              <w:spacing w:after="120" w:line="276" w:lineRule="auto"/>
              <w:jc w:val="center"/>
              <w:rPr>
                <w:rFonts w:ascii="Times New Roman" w:hAnsi="Times New Roman" w:cs="Times New Roman"/>
                <w:b/>
                <w:sz w:val="24"/>
                <w:szCs w:val="24"/>
                <w:u w:val="single"/>
              </w:rPr>
            </w:pPr>
            <w:r w:rsidRPr="00934137">
              <w:rPr>
                <w:rFonts w:ascii="Times New Roman" w:hAnsi="Times New Roman" w:cs="Times New Roman"/>
                <w:b/>
                <w:sz w:val="24"/>
                <w:szCs w:val="24"/>
                <w:u w:val="single"/>
              </w:rPr>
              <w:t>За УО на ОПРР:</w:t>
            </w:r>
          </w:p>
          <w:p w:rsidR="003C3787" w:rsidRPr="00934137" w:rsidRDefault="003C3787" w:rsidP="00E50171">
            <w:pPr>
              <w:spacing w:after="120" w:line="276" w:lineRule="auto"/>
              <w:jc w:val="center"/>
              <w:rPr>
                <w:rFonts w:ascii="Times New Roman" w:hAnsi="Times New Roman" w:cs="Times New Roman"/>
                <w:b/>
                <w:sz w:val="24"/>
                <w:szCs w:val="24"/>
                <w:u w:val="single"/>
              </w:rPr>
            </w:pPr>
          </w:p>
          <w:p w:rsidR="003C3787" w:rsidRPr="00934137" w:rsidRDefault="003C3787" w:rsidP="00E50171">
            <w:pPr>
              <w:spacing w:after="120" w:line="276" w:lineRule="auto"/>
              <w:jc w:val="center"/>
              <w:rPr>
                <w:rFonts w:ascii="Times New Roman" w:hAnsi="Times New Roman" w:cs="Times New Roman"/>
                <w:b/>
                <w:sz w:val="24"/>
                <w:szCs w:val="24"/>
              </w:rPr>
            </w:pPr>
            <w:r w:rsidRPr="00934137">
              <w:rPr>
                <w:rFonts w:ascii="Times New Roman" w:hAnsi="Times New Roman" w:cs="Times New Roman"/>
                <w:b/>
                <w:sz w:val="24"/>
                <w:szCs w:val="24"/>
              </w:rPr>
              <w:t>РЪКОВОДИТЕЛ НА УО НА ОПРР:</w:t>
            </w:r>
          </w:p>
          <w:p w:rsidR="003C3787" w:rsidRPr="00934137" w:rsidRDefault="003C3787" w:rsidP="00E50171">
            <w:pPr>
              <w:pStyle w:val="PlainText"/>
              <w:spacing w:line="276" w:lineRule="auto"/>
              <w:jc w:val="center"/>
              <w:rPr>
                <w:rFonts w:ascii="Times New Roman" w:hAnsi="Times New Roman" w:cs="Times New Roman"/>
                <w:b/>
                <w:sz w:val="24"/>
                <w:szCs w:val="24"/>
                <w:lang w:val="bg-BG"/>
              </w:rPr>
            </w:pPr>
          </w:p>
          <w:p w:rsidR="003C3787" w:rsidRPr="00934137" w:rsidRDefault="003C3787" w:rsidP="00E50171">
            <w:pPr>
              <w:pStyle w:val="PlainText"/>
              <w:spacing w:line="276" w:lineRule="auto"/>
              <w:jc w:val="center"/>
              <w:rPr>
                <w:rFonts w:ascii="Times New Roman" w:hAnsi="Times New Roman" w:cs="Times New Roman"/>
                <w:b/>
                <w:sz w:val="24"/>
                <w:szCs w:val="24"/>
                <w:lang w:val="ru-RU"/>
              </w:rPr>
            </w:pPr>
            <w:r w:rsidRPr="00934137">
              <w:rPr>
                <w:rFonts w:ascii="Times New Roman" w:hAnsi="Times New Roman" w:cs="Times New Roman"/>
                <w:b/>
                <w:sz w:val="24"/>
                <w:szCs w:val="24"/>
                <w:lang w:val="bg-BG"/>
              </w:rPr>
              <w:t>….</w:t>
            </w:r>
            <w:r w:rsidRPr="00934137">
              <w:rPr>
                <w:rFonts w:ascii="Times New Roman" w:hAnsi="Times New Roman" w:cs="Times New Roman"/>
                <w:b/>
                <w:sz w:val="24"/>
                <w:szCs w:val="24"/>
              </w:rPr>
              <w:t>……………………………………..</w:t>
            </w:r>
          </w:p>
        </w:tc>
        <w:tc>
          <w:tcPr>
            <w:tcW w:w="4606" w:type="dxa"/>
          </w:tcPr>
          <w:p w:rsidR="003C3787" w:rsidRPr="00934137" w:rsidRDefault="003C3787" w:rsidP="00E50171">
            <w:pPr>
              <w:spacing w:after="120" w:line="276" w:lineRule="auto"/>
              <w:jc w:val="center"/>
              <w:rPr>
                <w:rFonts w:ascii="Times New Roman" w:hAnsi="Times New Roman" w:cs="Times New Roman"/>
                <w:b/>
                <w:sz w:val="24"/>
                <w:szCs w:val="24"/>
                <w:u w:val="single"/>
              </w:rPr>
            </w:pPr>
            <w:r w:rsidRPr="00934137">
              <w:rPr>
                <w:rFonts w:ascii="Times New Roman" w:hAnsi="Times New Roman" w:cs="Times New Roman"/>
                <w:b/>
                <w:sz w:val="24"/>
                <w:szCs w:val="24"/>
                <w:u w:val="single"/>
              </w:rPr>
              <w:t>За Община ……………..:</w:t>
            </w:r>
          </w:p>
          <w:p w:rsidR="003C3787" w:rsidRPr="00934137" w:rsidRDefault="003C3787" w:rsidP="00E50171">
            <w:pPr>
              <w:spacing w:after="120" w:line="276" w:lineRule="auto"/>
              <w:jc w:val="center"/>
              <w:rPr>
                <w:rFonts w:ascii="Times New Roman" w:hAnsi="Times New Roman" w:cs="Times New Roman"/>
                <w:b/>
                <w:sz w:val="24"/>
                <w:szCs w:val="24"/>
              </w:rPr>
            </w:pPr>
          </w:p>
          <w:p w:rsidR="003C3787" w:rsidRPr="00934137" w:rsidRDefault="003C3787" w:rsidP="00E50171">
            <w:pPr>
              <w:spacing w:after="120" w:line="276" w:lineRule="auto"/>
              <w:jc w:val="center"/>
              <w:rPr>
                <w:rFonts w:ascii="Times New Roman" w:hAnsi="Times New Roman" w:cs="Times New Roman"/>
                <w:b/>
                <w:sz w:val="24"/>
                <w:szCs w:val="24"/>
              </w:rPr>
            </w:pPr>
            <w:r w:rsidRPr="00934137">
              <w:rPr>
                <w:rFonts w:ascii="Times New Roman" w:hAnsi="Times New Roman" w:cs="Times New Roman"/>
                <w:b/>
                <w:sz w:val="24"/>
                <w:szCs w:val="24"/>
              </w:rPr>
              <w:t>КМЕТ НА ОБЩИНА</w:t>
            </w:r>
            <w:r w:rsidR="00383A28" w:rsidRPr="00934137">
              <w:rPr>
                <w:rFonts w:ascii="Times New Roman" w:hAnsi="Times New Roman" w:cs="Times New Roman"/>
                <w:b/>
                <w:sz w:val="24"/>
                <w:szCs w:val="24"/>
              </w:rPr>
              <w:t xml:space="preserve"> </w:t>
            </w:r>
            <w:r w:rsidRPr="00934137">
              <w:rPr>
                <w:rFonts w:ascii="Times New Roman" w:hAnsi="Times New Roman" w:cs="Times New Roman"/>
                <w:b/>
                <w:sz w:val="24"/>
                <w:szCs w:val="24"/>
              </w:rPr>
              <w:t>……………</w:t>
            </w:r>
          </w:p>
          <w:p w:rsidR="003C3787" w:rsidRPr="00934137" w:rsidRDefault="003C3787" w:rsidP="00E50171">
            <w:pPr>
              <w:spacing w:after="120" w:line="276" w:lineRule="auto"/>
              <w:jc w:val="center"/>
              <w:rPr>
                <w:rFonts w:ascii="Times New Roman" w:hAnsi="Times New Roman" w:cs="Times New Roman"/>
                <w:b/>
                <w:sz w:val="24"/>
                <w:szCs w:val="24"/>
              </w:rPr>
            </w:pPr>
          </w:p>
          <w:p w:rsidR="003C3787" w:rsidRPr="00934137" w:rsidRDefault="003C3787" w:rsidP="00E50171">
            <w:pPr>
              <w:spacing w:after="120" w:line="276" w:lineRule="auto"/>
              <w:jc w:val="center"/>
              <w:rPr>
                <w:rFonts w:ascii="Times New Roman" w:hAnsi="Times New Roman" w:cs="Times New Roman"/>
                <w:i/>
                <w:sz w:val="24"/>
                <w:szCs w:val="24"/>
              </w:rPr>
            </w:pPr>
            <w:r w:rsidRPr="00934137">
              <w:rPr>
                <w:rFonts w:ascii="Times New Roman" w:hAnsi="Times New Roman" w:cs="Times New Roman"/>
                <w:b/>
                <w:sz w:val="24"/>
                <w:szCs w:val="24"/>
              </w:rPr>
              <w:t>…………………………………</w:t>
            </w:r>
            <w:r w:rsidR="00383A28" w:rsidRPr="00934137">
              <w:rPr>
                <w:rFonts w:ascii="Times New Roman" w:hAnsi="Times New Roman" w:cs="Times New Roman"/>
                <w:b/>
                <w:sz w:val="24"/>
                <w:szCs w:val="24"/>
              </w:rPr>
              <w:t>….…</w:t>
            </w:r>
          </w:p>
          <w:p w:rsidR="003C3787" w:rsidRPr="00934137" w:rsidRDefault="003C3787" w:rsidP="00E50171">
            <w:pPr>
              <w:pStyle w:val="PlainText"/>
              <w:spacing w:line="276" w:lineRule="auto"/>
              <w:jc w:val="center"/>
              <w:rPr>
                <w:rFonts w:ascii="Times New Roman" w:hAnsi="Times New Roman" w:cs="Times New Roman"/>
                <w:b/>
                <w:sz w:val="24"/>
                <w:szCs w:val="24"/>
                <w:lang w:val="bg-BG"/>
              </w:rPr>
            </w:pPr>
          </w:p>
        </w:tc>
      </w:tr>
    </w:tbl>
    <w:p w:rsidR="003C3787" w:rsidRPr="00934137" w:rsidRDefault="003C3787" w:rsidP="00E50171">
      <w:pPr>
        <w:spacing w:after="120"/>
        <w:rPr>
          <w:rFonts w:ascii="Times New Roman" w:hAnsi="Times New Roman" w:cs="Times New Roman"/>
          <w:b/>
          <w:sz w:val="24"/>
          <w:szCs w:val="24"/>
          <w:u w:val="single"/>
        </w:rPr>
      </w:pPr>
    </w:p>
    <w:sectPr w:rsidR="003C3787" w:rsidRPr="00934137">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79E" w:rsidRDefault="00E6779E" w:rsidP="00856C69">
      <w:pPr>
        <w:spacing w:after="0" w:line="240" w:lineRule="auto"/>
      </w:pPr>
      <w:r>
        <w:separator/>
      </w:r>
    </w:p>
  </w:endnote>
  <w:endnote w:type="continuationSeparator" w:id="0">
    <w:p w:rsidR="00E6779E" w:rsidRDefault="00E6779E" w:rsidP="00856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BoldMT">
    <w:altName w:val="MS Mincho"/>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b/>
        <w:sz w:val="18"/>
        <w:szCs w:val="18"/>
      </w:rPr>
      <w:id w:val="-299460558"/>
      <w:docPartObj>
        <w:docPartGallery w:val="Page Numbers (Bottom of Page)"/>
        <w:docPartUnique/>
      </w:docPartObj>
    </w:sdtPr>
    <w:sdtEndPr>
      <w:rPr>
        <w:noProof/>
      </w:rPr>
    </w:sdtEndPr>
    <w:sdtContent>
      <w:p w:rsidR="000D1E53" w:rsidRDefault="000D1E53" w:rsidP="000E6A10">
        <w:pPr>
          <w:pBdr>
            <w:top w:val="single" w:sz="4" w:space="0" w:color="auto"/>
          </w:pBdr>
          <w:spacing w:after="0"/>
          <w:jc w:val="center"/>
          <w:rPr>
            <w:rFonts w:ascii="Times New Roman" w:hAnsi="Times New Roman" w:cs="Times New Roman"/>
            <w:b/>
            <w:sz w:val="18"/>
            <w:szCs w:val="18"/>
          </w:rPr>
        </w:pPr>
      </w:p>
      <w:p w:rsidR="00BF57DE" w:rsidRPr="00BF57DE" w:rsidRDefault="00BF57DE" w:rsidP="000E6A10">
        <w:pPr>
          <w:pBdr>
            <w:top w:val="single" w:sz="4" w:space="0" w:color="auto"/>
          </w:pBdr>
          <w:spacing w:after="0"/>
          <w:jc w:val="center"/>
          <w:rPr>
            <w:rFonts w:ascii="Times New Roman" w:hAnsi="Times New Roman" w:cs="Times New Roman"/>
            <w:b/>
            <w:sz w:val="18"/>
            <w:szCs w:val="18"/>
          </w:rPr>
        </w:pPr>
        <w:r w:rsidRPr="00BF57DE">
          <w:rPr>
            <w:rFonts w:ascii="Times New Roman" w:hAnsi="Times New Roman" w:cs="Times New Roman"/>
            <w:b/>
            <w:sz w:val="18"/>
            <w:szCs w:val="18"/>
          </w:rPr>
          <w:t>Споразумение за реализация на инвестиционна програма по Приоритетна ос 1 „Устойчиво и интегрирано градско развитие“ на ОП„Региони в растеж“ 2014-2020</w:t>
        </w:r>
      </w:p>
      <w:p w:rsidR="0084454E" w:rsidRPr="00BF57DE" w:rsidRDefault="0084454E" w:rsidP="000E6A10">
        <w:pPr>
          <w:pBdr>
            <w:top w:val="single" w:sz="4" w:space="0" w:color="auto"/>
          </w:pBdr>
          <w:jc w:val="center"/>
          <w:rPr>
            <w:rFonts w:ascii="Times New Roman" w:hAnsi="Times New Roman" w:cs="Times New Roman"/>
            <w:b/>
            <w:sz w:val="18"/>
            <w:szCs w:val="18"/>
          </w:rPr>
        </w:pPr>
        <w:r w:rsidRPr="00BF57DE">
          <w:rPr>
            <w:rFonts w:ascii="Times New Roman" w:hAnsi="Times New Roman" w:cs="Times New Roman"/>
            <w:b/>
            <w:sz w:val="18"/>
            <w:szCs w:val="18"/>
          </w:rPr>
          <w:fldChar w:fldCharType="begin"/>
        </w:r>
        <w:r w:rsidRPr="00BF57DE">
          <w:rPr>
            <w:rFonts w:ascii="Times New Roman" w:hAnsi="Times New Roman" w:cs="Times New Roman"/>
            <w:b/>
            <w:sz w:val="18"/>
            <w:szCs w:val="18"/>
          </w:rPr>
          <w:instrText xml:space="preserve"> PAGE   \* MERGEFORMAT </w:instrText>
        </w:r>
        <w:r w:rsidRPr="00BF57DE">
          <w:rPr>
            <w:rFonts w:ascii="Times New Roman" w:hAnsi="Times New Roman" w:cs="Times New Roman"/>
            <w:b/>
            <w:sz w:val="18"/>
            <w:szCs w:val="18"/>
          </w:rPr>
          <w:fldChar w:fldCharType="separate"/>
        </w:r>
        <w:r w:rsidR="00CD4E31">
          <w:rPr>
            <w:rFonts w:ascii="Times New Roman" w:hAnsi="Times New Roman" w:cs="Times New Roman"/>
            <w:b/>
            <w:noProof/>
            <w:sz w:val="18"/>
            <w:szCs w:val="18"/>
          </w:rPr>
          <w:t>1</w:t>
        </w:r>
        <w:r w:rsidRPr="00BF57DE">
          <w:rPr>
            <w:rFonts w:ascii="Times New Roman" w:hAnsi="Times New Roman" w:cs="Times New Roman"/>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79E" w:rsidRDefault="00E6779E" w:rsidP="00856C69">
      <w:pPr>
        <w:spacing w:after="0" w:line="240" w:lineRule="auto"/>
      </w:pPr>
      <w:r>
        <w:separator/>
      </w:r>
    </w:p>
  </w:footnote>
  <w:footnote w:type="continuationSeparator" w:id="0">
    <w:p w:rsidR="00E6779E" w:rsidRDefault="00E6779E" w:rsidP="00856C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626" w:rsidRPr="0010587A" w:rsidRDefault="00B65626" w:rsidP="00B65626">
    <w:pPr>
      <w:pStyle w:val="Header"/>
      <w:pBdr>
        <w:bottom w:val="single" w:sz="6" w:space="1" w:color="auto"/>
      </w:pBdr>
      <w:spacing w:after="120" w:line="276" w:lineRule="auto"/>
      <w:rPr>
        <w:lang w:val="en-US"/>
      </w:rPr>
    </w:pPr>
    <w:r w:rsidRPr="0010587A">
      <w:rPr>
        <w:noProof/>
      </w:rPr>
      <w:drawing>
        <wp:inline distT="0" distB="0" distL="0" distR="0" wp14:anchorId="02889F91" wp14:editId="4E5E3EDD">
          <wp:extent cx="2207172" cy="76740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212974" cy="769423"/>
                  </a:xfrm>
                  <a:prstGeom prst="rect">
                    <a:avLst/>
                  </a:prstGeom>
                  <a:noFill/>
                  <a:ln>
                    <a:noFill/>
                  </a:ln>
                  <a:extLst>
                    <a:ext uri="{53640926-AAD7-44D8-BBD7-CCE9431645EC}">
                      <a14:shadowObscured xmlns:a14="http://schemas.microsoft.com/office/drawing/2010/main"/>
                    </a:ext>
                  </a:extLst>
                </pic:spPr>
              </pic:pic>
            </a:graphicData>
          </a:graphic>
        </wp:inline>
      </w:drawing>
    </w:r>
    <w:r w:rsidRPr="0010587A">
      <w:ptab w:relativeTo="margin" w:alignment="center" w:leader="none"/>
    </w:r>
    <w:r w:rsidRPr="0010587A">
      <w:ptab w:relativeTo="margin" w:alignment="right" w:leader="none"/>
    </w:r>
    <w:r w:rsidRPr="0010587A">
      <w:rPr>
        <w:noProof/>
      </w:rPr>
      <w:drawing>
        <wp:inline distT="0" distB="0" distL="0" distR="0" wp14:anchorId="109E7F2E" wp14:editId="2B81B87E">
          <wp:extent cx="1939158" cy="672834"/>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963117" cy="681147"/>
                  </a:xfrm>
                  <a:prstGeom prst="rect">
                    <a:avLst/>
                  </a:prstGeom>
                  <a:noFill/>
                  <a:ln>
                    <a:noFill/>
                  </a:ln>
                  <a:extLst>
                    <a:ext uri="{53640926-AAD7-44D8-BBD7-CCE9431645EC}">
                      <a14:shadowObscured xmlns:a14="http://schemas.microsoft.com/office/drawing/2010/main"/>
                    </a:ext>
                  </a:extLst>
                </pic:spPr>
              </pic:pic>
            </a:graphicData>
          </a:graphic>
        </wp:inline>
      </w:drawing>
    </w:r>
  </w:p>
  <w:p w:rsidR="00B65626" w:rsidRDefault="00B656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7E0D"/>
    <w:multiLevelType w:val="hybridMultilevel"/>
    <w:tmpl w:val="27AE9720"/>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CA4348B"/>
    <w:multiLevelType w:val="hybridMultilevel"/>
    <w:tmpl w:val="0416FD16"/>
    <w:lvl w:ilvl="0" w:tplc="0402000F">
      <w:start w:val="1"/>
      <w:numFmt w:val="decimal"/>
      <w:lvlText w:val="%1."/>
      <w:lvlJc w:val="left"/>
      <w:pPr>
        <w:ind w:left="1068" w:hanging="360"/>
      </w:p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
    <w:nsid w:val="0D9A7EDB"/>
    <w:multiLevelType w:val="hybridMultilevel"/>
    <w:tmpl w:val="F34E850A"/>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2265FCD"/>
    <w:multiLevelType w:val="hybridMultilevel"/>
    <w:tmpl w:val="E6D06EF0"/>
    <w:lvl w:ilvl="0" w:tplc="83C6B812">
      <w:start w:val="1"/>
      <w:numFmt w:val="decimal"/>
      <w:lvlText w:val="Чл.%1."/>
      <w:lvlJc w:val="left"/>
      <w:pPr>
        <w:tabs>
          <w:tab w:val="num" w:pos="284"/>
        </w:tabs>
        <w:ind w:left="284" w:firstLine="0"/>
      </w:pPr>
      <w:rPr>
        <w:rFonts w:ascii="Times New Roman" w:hAnsi="Times New Roman" w:hint="default"/>
        <w:b w:val="0"/>
        <w:i w:val="0"/>
        <w:color w:val="auto"/>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6237AE3"/>
    <w:multiLevelType w:val="hybridMultilevel"/>
    <w:tmpl w:val="5D3C3B6A"/>
    <w:lvl w:ilvl="0" w:tplc="37A41416">
      <w:start w:val="1"/>
      <w:numFmt w:val="bullet"/>
      <w:lvlText w:val="−"/>
      <w:lvlJc w:val="left"/>
      <w:pPr>
        <w:ind w:left="360" w:hanging="360"/>
      </w:pPr>
      <w:rPr>
        <w:rFonts w:ascii="Times New Roman" w:hAnsi="Times New Roman" w:cs="Times New Roman" w:hint="default"/>
      </w:rPr>
    </w:lvl>
    <w:lvl w:ilvl="1" w:tplc="04020011">
      <w:start w:val="1"/>
      <w:numFmt w:val="decimal"/>
      <w:lvlText w:val="%2)"/>
      <w:lvlJc w:val="left"/>
      <w:pPr>
        <w:ind w:left="1080" w:hanging="360"/>
      </w:pPr>
      <w:rPr>
        <w:rFonts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1C232124"/>
    <w:multiLevelType w:val="hybridMultilevel"/>
    <w:tmpl w:val="12C43546"/>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23802CA7"/>
    <w:multiLevelType w:val="hybridMultilevel"/>
    <w:tmpl w:val="8BA475E6"/>
    <w:lvl w:ilvl="0" w:tplc="04020001">
      <w:start w:val="1"/>
      <w:numFmt w:val="bullet"/>
      <w:lvlText w:val=""/>
      <w:lvlJc w:val="left"/>
      <w:pPr>
        <w:ind w:left="360" w:hanging="360"/>
      </w:pPr>
      <w:rPr>
        <w:rFonts w:ascii="Symbol" w:hAnsi="Symbol" w:hint="default"/>
      </w:rPr>
    </w:lvl>
    <w:lvl w:ilvl="1" w:tplc="0402000F">
      <w:start w:val="1"/>
      <w:numFmt w:val="decimal"/>
      <w:lvlText w:val="%2."/>
      <w:lvlJc w:val="left"/>
      <w:pPr>
        <w:ind w:left="1080" w:hanging="360"/>
      </w:pPr>
      <w:rPr>
        <w:rFonts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nsid w:val="2516743B"/>
    <w:multiLevelType w:val="hybridMultilevel"/>
    <w:tmpl w:val="AEAA2250"/>
    <w:lvl w:ilvl="0" w:tplc="10C4A65C">
      <w:start w:val="1"/>
      <w:numFmt w:val="bullet"/>
      <w:lvlText w:val=""/>
      <w:lvlJc w:val="left"/>
      <w:pPr>
        <w:tabs>
          <w:tab w:val="num" w:pos="567"/>
        </w:tabs>
        <w:ind w:left="737" w:hanging="17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2AF7043D"/>
    <w:multiLevelType w:val="hybridMultilevel"/>
    <w:tmpl w:val="5FE2EBF0"/>
    <w:lvl w:ilvl="0" w:tplc="EE54C598">
      <w:start w:val="1"/>
      <w:numFmt w:val="decimal"/>
      <w:lvlText w:val="Чл. %1."/>
      <w:lvlJc w:val="left"/>
      <w:pPr>
        <w:ind w:left="360" w:hanging="360"/>
      </w:pPr>
      <w:rPr>
        <w:rFonts w:ascii="Times New Roman" w:hAnsi="Times New Roman" w:cs="Times New Roman" w:hint="default"/>
        <w:b/>
        <w:i w:val="0"/>
        <w:sz w:val="24"/>
        <w:szCs w:val="24"/>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9">
    <w:nsid w:val="2FA86EFE"/>
    <w:multiLevelType w:val="hybridMultilevel"/>
    <w:tmpl w:val="37DE9012"/>
    <w:lvl w:ilvl="0" w:tplc="9232F57E">
      <w:start w:val="1"/>
      <w:numFmt w:val="decimal"/>
      <w:lvlText w:val="%1."/>
      <w:lvlJc w:val="left"/>
      <w:pPr>
        <w:ind w:left="750" w:hanging="390"/>
      </w:pPr>
      <w:rPr>
        <w:rFonts w:hint="default"/>
        <w:b w:val="0"/>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3987E07"/>
    <w:multiLevelType w:val="hybridMultilevel"/>
    <w:tmpl w:val="44F61794"/>
    <w:lvl w:ilvl="0" w:tplc="37A41416">
      <w:start w:val="1"/>
      <w:numFmt w:val="bullet"/>
      <w:lvlText w:val="−"/>
      <w:lvlJc w:val="left"/>
      <w:pPr>
        <w:ind w:left="720" w:hanging="360"/>
      </w:pPr>
      <w:rPr>
        <w:rFonts w:ascii="Times New Roman" w:hAnsi="Times New Roman" w:cs="Times New Roman" w:hint="default"/>
      </w:rPr>
    </w:lvl>
    <w:lvl w:ilvl="1" w:tplc="BB38E868">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3EEE7080"/>
    <w:multiLevelType w:val="hybridMultilevel"/>
    <w:tmpl w:val="62885504"/>
    <w:lvl w:ilvl="0" w:tplc="10C4A65C">
      <w:start w:val="1"/>
      <w:numFmt w:val="bullet"/>
      <w:lvlText w:val=""/>
      <w:lvlJc w:val="left"/>
      <w:pPr>
        <w:tabs>
          <w:tab w:val="num" w:pos="1097"/>
        </w:tabs>
        <w:ind w:left="1267" w:hanging="170"/>
      </w:pPr>
      <w:rPr>
        <w:rFonts w:ascii="Symbol" w:hAnsi="Symbol" w:hint="default"/>
        <w:color w:val="auto"/>
      </w:rPr>
    </w:lvl>
    <w:lvl w:ilvl="1" w:tplc="04020003">
      <w:start w:val="1"/>
      <w:numFmt w:val="bullet"/>
      <w:lvlText w:val="o"/>
      <w:lvlJc w:val="left"/>
      <w:pPr>
        <w:tabs>
          <w:tab w:val="num" w:pos="1970"/>
        </w:tabs>
        <w:ind w:left="1970" w:hanging="360"/>
      </w:pPr>
      <w:rPr>
        <w:rFonts w:ascii="Courier New" w:hAnsi="Courier New" w:cs="Courier New" w:hint="default"/>
      </w:rPr>
    </w:lvl>
    <w:lvl w:ilvl="2" w:tplc="04020005" w:tentative="1">
      <w:start w:val="1"/>
      <w:numFmt w:val="bullet"/>
      <w:lvlText w:val=""/>
      <w:lvlJc w:val="left"/>
      <w:pPr>
        <w:tabs>
          <w:tab w:val="num" w:pos="2690"/>
        </w:tabs>
        <w:ind w:left="2690" w:hanging="360"/>
      </w:pPr>
      <w:rPr>
        <w:rFonts w:ascii="Wingdings" w:hAnsi="Wingdings" w:hint="default"/>
      </w:rPr>
    </w:lvl>
    <w:lvl w:ilvl="3" w:tplc="04020001" w:tentative="1">
      <w:start w:val="1"/>
      <w:numFmt w:val="bullet"/>
      <w:lvlText w:val=""/>
      <w:lvlJc w:val="left"/>
      <w:pPr>
        <w:tabs>
          <w:tab w:val="num" w:pos="3410"/>
        </w:tabs>
        <w:ind w:left="3410" w:hanging="360"/>
      </w:pPr>
      <w:rPr>
        <w:rFonts w:ascii="Symbol" w:hAnsi="Symbol" w:hint="default"/>
      </w:rPr>
    </w:lvl>
    <w:lvl w:ilvl="4" w:tplc="04020003" w:tentative="1">
      <w:start w:val="1"/>
      <w:numFmt w:val="bullet"/>
      <w:lvlText w:val="o"/>
      <w:lvlJc w:val="left"/>
      <w:pPr>
        <w:tabs>
          <w:tab w:val="num" w:pos="4130"/>
        </w:tabs>
        <w:ind w:left="4130" w:hanging="360"/>
      </w:pPr>
      <w:rPr>
        <w:rFonts w:ascii="Courier New" w:hAnsi="Courier New" w:cs="Courier New" w:hint="default"/>
      </w:rPr>
    </w:lvl>
    <w:lvl w:ilvl="5" w:tplc="04020005" w:tentative="1">
      <w:start w:val="1"/>
      <w:numFmt w:val="bullet"/>
      <w:lvlText w:val=""/>
      <w:lvlJc w:val="left"/>
      <w:pPr>
        <w:tabs>
          <w:tab w:val="num" w:pos="4850"/>
        </w:tabs>
        <w:ind w:left="4850" w:hanging="360"/>
      </w:pPr>
      <w:rPr>
        <w:rFonts w:ascii="Wingdings" w:hAnsi="Wingdings" w:hint="default"/>
      </w:rPr>
    </w:lvl>
    <w:lvl w:ilvl="6" w:tplc="04020001" w:tentative="1">
      <w:start w:val="1"/>
      <w:numFmt w:val="bullet"/>
      <w:lvlText w:val=""/>
      <w:lvlJc w:val="left"/>
      <w:pPr>
        <w:tabs>
          <w:tab w:val="num" w:pos="5570"/>
        </w:tabs>
        <w:ind w:left="5570" w:hanging="360"/>
      </w:pPr>
      <w:rPr>
        <w:rFonts w:ascii="Symbol" w:hAnsi="Symbol" w:hint="default"/>
      </w:rPr>
    </w:lvl>
    <w:lvl w:ilvl="7" w:tplc="04020003" w:tentative="1">
      <w:start w:val="1"/>
      <w:numFmt w:val="bullet"/>
      <w:lvlText w:val="o"/>
      <w:lvlJc w:val="left"/>
      <w:pPr>
        <w:tabs>
          <w:tab w:val="num" w:pos="6290"/>
        </w:tabs>
        <w:ind w:left="6290" w:hanging="360"/>
      </w:pPr>
      <w:rPr>
        <w:rFonts w:ascii="Courier New" w:hAnsi="Courier New" w:cs="Courier New" w:hint="default"/>
      </w:rPr>
    </w:lvl>
    <w:lvl w:ilvl="8" w:tplc="04020005" w:tentative="1">
      <w:start w:val="1"/>
      <w:numFmt w:val="bullet"/>
      <w:lvlText w:val=""/>
      <w:lvlJc w:val="left"/>
      <w:pPr>
        <w:tabs>
          <w:tab w:val="num" w:pos="7010"/>
        </w:tabs>
        <w:ind w:left="7010" w:hanging="360"/>
      </w:pPr>
      <w:rPr>
        <w:rFonts w:ascii="Wingdings" w:hAnsi="Wingdings" w:hint="default"/>
      </w:rPr>
    </w:lvl>
  </w:abstractNum>
  <w:abstractNum w:abstractNumId="12">
    <w:nsid w:val="516C63F6"/>
    <w:multiLevelType w:val="hybridMultilevel"/>
    <w:tmpl w:val="45C89344"/>
    <w:lvl w:ilvl="0" w:tplc="04020011">
      <w:start w:val="1"/>
      <w:numFmt w:val="decimal"/>
      <w:lvlText w:val="%1)"/>
      <w:lvlJc w:val="left"/>
      <w:pPr>
        <w:tabs>
          <w:tab w:val="num" w:pos="340"/>
        </w:tabs>
        <w:ind w:left="510" w:hanging="170"/>
      </w:pPr>
      <w:rPr>
        <w:rFonts w:hint="default"/>
        <w:color w:val="auto"/>
      </w:rPr>
    </w:lvl>
    <w:lvl w:ilvl="1" w:tplc="04020003">
      <w:start w:val="1"/>
      <w:numFmt w:val="bullet"/>
      <w:lvlText w:val="o"/>
      <w:lvlJc w:val="left"/>
      <w:pPr>
        <w:tabs>
          <w:tab w:val="num" w:pos="1213"/>
        </w:tabs>
        <w:ind w:left="1213" w:hanging="360"/>
      </w:pPr>
      <w:rPr>
        <w:rFonts w:ascii="Courier New" w:hAnsi="Courier New" w:cs="Courier New" w:hint="default"/>
      </w:rPr>
    </w:lvl>
    <w:lvl w:ilvl="2" w:tplc="04020005" w:tentative="1">
      <w:start w:val="1"/>
      <w:numFmt w:val="bullet"/>
      <w:lvlText w:val=""/>
      <w:lvlJc w:val="left"/>
      <w:pPr>
        <w:tabs>
          <w:tab w:val="num" w:pos="1933"/>
        </w:tabs>
        <w:ind w:left="1933" w:hanging="360"/>
      </w:pPr>
      <w:rPr>
        <w:rFonts w:ascii="Wingdings" w:hAnsi="Wingdings" w:hint="default"/>
      </w:rPr>
    </w:lvl>
    <w:lvl w:ilvl="3" w:tplc="04020001" w:tentative="1">
      <w:start w:val="1"/>
      <w:numFmt w:val="bullet"/>
      <w:lvlText w:val=""/>
      <w:lvlJc w:val="left"/>
      <w:pPr>
        <w:tabs>
          <w:tab w:val="num" w:pos="2653"/>
        </w:tabs>
        <w:ind w:left="2653" w:hanging="360"/>
      </w:pPr>
      <w:rPr>
        <w:rFonts w:ascii="Symbol" w:hAnsi="Symbol" w:hint="default"/>
      </w:rPr>
    </w:lvl>
    <w:lvl w:ilvl="4" w:tplc="04020003" w:tentative="1">
      <w:start w:val="1"/>
      <w:numFmt w:val="bullet"/>
      <w:lvlText w:val="o"/>
      <w:lvlJc w:val="left"/>
      <w:pPr>
        <w:tabs>
          <w:tab w:val="num" w:pos="3373"/>
        </w:tabs>
        <w:ind w:left="3373" w:hanging="360"/>
      </w:pPr>
      <w:rPr>
        <w:rFonts w:ascii="Courier New" w:hAnsi="Courier New" w:cs="Courier New" w:hint="default"/>
      </w:rPr>
    </w:lvl>
    <w:lvl w:ilvl="5" w:tplc="04020005" w:tentative="1">
      <w:start w:val="1"/>
      <w:numFmt w:val="bullet"/>
      <w:lvlText w:val=""/>
      <w:lvlJc w:val="left"/>
      <w:pPr>
        <w:tabs>
          <w:tab w:val="num" w:pos="4093"/>
        </w:tabs>
        <w:ind w:left="4093" w:hanging="360"/>
      </w:pPr>
      <w:rPr>
        <w:rFonts w:ascii="Wingdings" w:hAnsi="Wingdings" w:hint="default"/>
      </w:rPr>
    </w:lvl>
    <w:lvl w:ilvl="6" w:tplc="04020001" w:tentative="1">
      <w:start w:val="1"/>
      <w:numFmt w:val="bullet"/>
      <w:lvlText w:val=""/>
      <w:lvlJc w:val="left"/>
      <w:pPr>
        <w:tabs>
          <w:tab w:val="num" w:pos="4813"/>
        </w:tabs>
        <w:ind w:left="4813" w:hanging="360"/>
      </w:pPr>
      <w:rPr>
        <w:rFonts w:ascii="Symbol" w:hAnsi="Symbol" w:hint="default"/>
      </w:rPr>
    </w:lvl>
    <w:lvl w:ilvl="7" w:tplc="04020003" w:tentative="1">
      <w:start w:val="1"/>
      <w:numFmt w:val="bullet"/>
      <w:lvlText w:val="o"/>
      <w:lvlJc w:val="left"/>
      <w:pPr>
        <w:tabs>
          <w:tab w:val="num" w:pos="5533"/>
        </w:tabs>
        <w:ind w:left="5533" w:hanging="360"/>
      </w:pPr>
      <w:rPr>
        <w:rFonts w:ascii="Courier New" w:hAnsi="Courier New" w:cs="Courier New" w:hint="default"/>
      </w:rPr>
    </w:lvl>
    <w:lvl w:ilvl="8" w:tplc="04020005" w:tentative="1">
      <w:start w:val="1"/>
      <w:numFmt w:val="bullet"/>
      <w:lvlText w:val=""/>
      <w:lvlJc w:val="left"/>
      <w:pPr>
        <w:tabs>
          <w:tab w:val="num" w:pos="6253"/>
        </w:tabs>
        <w:ind w:left="6253" w:hanging="360"/>
      </w:pPr>
      <w:rPr>
        <w:rFonts w:ascii="Wingdings" w:hAnsi="Wingdings" w:hint="default"/>
      </w:rPr>
    </w:lvl>
  </w:abstractNum>
  <w:abstractNum w:abstractNumId="13">
    <w:nsid w:val="547F51FA"/>
    <w:multiLevelType w:val="hybridMultilevel"/>
    <w:tmpl w:val="16922942"/>
    <w:lvl w:ilvl="0" w:tplc="2DA6B430">
      <w:numFmt w:val="bullet"/>
      <w:lvlText w:val="-"/>
      <w:lvlJc w:val="left"/>
      <w:pPr>
        <w:ind w:left="720" w:hanging="360"/>
      </w:pPr>
      <w:rPr>
        <w:rFonts w:ascii="Calibri" w:eastAsia="Calibri" w:hAnsi="Calibri"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4">
    <w:nsid w:val="58087BE3"/>
    <w:multiLevelType w:val="hybridMultilevel"/>
    <w:tmpl w:val="28E062B4"/>
    <w:lvl w:ilvl="0" w:tplc="04020011">
      <w:start w:val="1"/>
      <w:numFmt w:val="decimal"/>
      <w:lvlText w:val="%1)"/>
      <w:lvlJc w:val="left"/>
      <w:pPr>
        <w:ind w:left="360" w:hanging="360"/>
      </w:pPr>
      <w:rPr>
        <w:rFonts w:hint="default"/>
      </w:rPr>
    </w:lvl>
    <w:lvl w:ilvl="1" w:tplc="04020011">
      <w:start w:val="1"/>
      <w:numFmt w:val="decimal"/>
      <w:lvlText w:val="%2)"/>
      <w:lvlJc w:val="left"/>
      <w:pPr>
        <w:ind w:left="1080" w:hanging="360"/>
      </w:pPr>
      <w:rPr>
        <w:rFonts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65CC0AF9"/>
    <w:multiLevelType w:val="hybridMultilevel"/>
    <w:tmpl w:val="B1442A00"/>
    <w:lvl w:ilvl="0" w:tplc="04BE56C8">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66F809C8"/>
    <w:multiLevelType w:val="hybridMultilevel"/>
    <w:tmpl w:val="E28235BA"/>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77DA27DE"/>
    <w:multiLevelType w:val="hybridMultilevel"/>
    <w:tmpl w:val="6A0E1798"/>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7E740AEA"/>
    <w:multiLevelType w:val="hybridMultilevel"/>
    <w:tmpl w:val="A880AC9E"/>
    <w:lvl w:ilvl="0" w:tplc="04020011">
      <w:start w:val="1"/>
      <w:numFmt w:val="decimal"/>
      <w:lvlText w:val="%1)"/>
      <w:lvlJc w:val="left"/>
      <w:pPr>
        <w:tabs>
          <w:tab w:val="num" w:pos="567"/>
        </w:tabs>
        <w:ind w:left="737" w:hanging="170"/>
      </w:pPr>
      <w:rPr>
        <w:rFont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1"/>
  </w:num>
  <w:num w:numId="4">
    <w:abstractNumId w:val="8"/>
  </w:num>
  <w:num w:numId="5">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6"/>
  </w:num>
  <w:num w:numId="8">
    <w:abstractNumId w:val="15"/>
  </w:num>
  <w:num w:numId="9">
    <w:abstractNumId w:val="10"/>
  </w:num>
  <w:num w:numId="10">
    <w:abstractNumId w:val="5"/>
  </w:num>
  <w:num w:numId="11">
    <w:abstractNumId w:val="2"/>
  </w:num>
  <w:num w:numId="12">
    <w:abstractNumId w:val="7"/>
  </w:num>
  <w:num w:numId="13">
    <w:abstractNumId w:val="18"/>
  </w:num>
  <w:num w:numId="14">
    <w:abstractNumId w:val="17"/>
  </w:num>
  <w:num w:numId="15">
    <w:abstractNumId w:val="4"/>
  </w:num>
  <w:num w:numId="16">
    <w:abstractNumId w:val="14"/>
  </w:num>
  <w:num w:numId="17">
    <w:abstractNumId w:val="0"/>
  </w:num>
  <w:num w:numId="18">
    <w:abstractNumId w:val="1"/>
  </w:num>
  <w:num w:numId="19">
    <w:abstractNumId w:val="13"/>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4DE"/>
    <w:rsid w:val="00005C2C"/>
    <w:rsid w:val="0003085C"/>
    <w:rsid w:val="00033153"/>
    <w:rsid w:val="000418F7"/>
    <w:rsid w:val="000479A9"/>
    <w:rsid w:val="000530BD"/>
    <w:rsid w:val="00071D97"/>
    <w:rsid w:val="000730B8"/>
    <w:rsid w:val="000741CA"/>
    <w:rsid w:val="00075EAC"/>
    <w:rsid w:val="0007732C"/>
    <w:rsid w:val="000948DD"/>
    <w:rsid w:val="000A302A"/>
    <w:rsid w:val="000C2B75"/>
    <w:rsid w:val="000D0909"/>
    <w:rsid w:val="000D1E53"/>
    <w:rsid w:val="000E2ABE"/>
    <w:rsid w:val="000E5AB8"/>
    <w:rsid w:val="000E6A10"/>
    <w:rsid w:val="000F0BC8"/>
    <w:rsid w:val="000F4340"/>
    <w:rsid w:val="000F4428"/>
    <w:rsid w:val="000F5EE5"/>
    <w:rsid w:val="0010587A"/>
    <w:rsid w:val="0010796A"/>
    <w:rsid w:val="00112F69"/>
    <w:rsid w:val="00125825"/>
    <w:rsid w:val="001473A0"/>
    <w:rsid w:val="0015346F"/>
    <w:rsid w:val="0015420F"/>
    <w:rsid w:val="00186DBF"/>
    <w:rsid w:val="001A6A0E"/>
    <w:rsid w:val="001B68A7"/>
    <w:rsid w:val="001C48B1"/>
    <w:rsid w:val="001C7AFD"/>
    <w:rsid w:val="001F13E5"/>
    <w:rsid w:val="00213F2A"/>
    <w:rsid w:val="0021750E"/>
    <w:rsid w:val="00243957"/>
    <w:rsid w:val="0025325D"/>
    <w:rsid w:val="00274F10"/>
    <w:rsid w:val="00287C7E"/>
    <w:rsid w:val="002A25C2"/>
    <w:rsid w:val="002A400F"/>
    <w:rsid w:val="002B5A0D"/>
    <w:rsid w:val="002C17A0"/>
    <w:rsid w:val="002C3702"/>
    <w:rsid w:val="002D7178"/>
    <w:rsid w:val="002E3DDA"/>
    <w:rsid w:val="002E4813"/>
    <w:rsid w:val="002E765D"/>
    <w:rsid w:val="002F74B3"/>
    <w:rsid w:val="0030098E"/>
    <w:rsid w:val="003063D7"/>
    <w:rsid w:val="00310B94"/>
    <w:rsid w:val="0031784D"/>
    <w:rsid w:val="0034407D"/>
    <w:rsid w:val="003520C3"/>
    <w:rsid w:val="0035799F"/>
    <w:rsid w:val="00383A28"/>
    <w:rsid w:val="0039014B"/>
    <w:rsid w:val="00395EA6"/>
    <w:rsid w:val="003A6419"/>
    <w:rsid w:val="003B6BA4"/>
    <w:rsid w:val="003C3787"/>
    <w:rsid w:val="003D246D"/>
    <w:rsid w:val="003F477A"/>
    <w:rsid w:val="0040075F"/>
    <w:rsid w:val="00424A20"/>
    <w:rsid w:val="00424D1C"/>
    <w:rsid w:val="00437E18"/>
    <w:rsid w:val="004557C1"/>
    <w:rsid w:val="00457A03"/>
    <w:rsid w:val="00461B94"/>
    <w:rsid w:val="0046796F"/>
    <w:rsid w:val="004755C9"/>
    <w:rsid w:val="004777F7"/>
    <w:rsid w:val="0048479B"/>
    <w:rsid w:val="0049116A"/>
    <w:rsid w:val="004959CD"/>
    <w:rsid w:val="004977FC"/>
    <w:rsid w:val="004A3572"/>
    <w:rsid w:val="004A5A6B"/>
    <w:rsid w:val="004C2677"/>
    <w:rsid w:val="004C369A"/>
    <w:rsid w:val="004C727E"/>
    <w:rsid w:val="004D23B2"/>
    <w:rsid w:val="004D59E0"/>
    <w:rsid w:val="004E61F9"/>
    <w:rsid w:val="004F1CE0"/>
    <w:rsid w:val="004F2506"/>
    <w:rsid w:val="005003DB"/>
    <w:rsid w:val="00501D95"/>
    <w:rsid w:val="0051553F"/>
    <w:rsid w:val="00543852"/>
    <w:rsid w:val="005477B6"/>
    <w:rsid w:val="00552BCF"/>
    <w:rsid w:val="005559E6"/>
    <w:rsid w:val="005754E0"/>
    <w:rsid w:val="00595574"/>
    <w:rsid w:val="005960DB"/>
    <w:rsid w:val="005B0454"/>
    <w:rsid w:val="005D31DF"/>
    <w:rsid w:val="005D5B54"/>
    <w:rsid w:val="005F0D1E"/>
    <w:rsid w:val="005F38C6"/>
    <w:rsid w:val="0060313A"/>
    <w:rsid w:val="00604EC5"/>
    <w:rsid w:val="00625522"/>
    <w:rsid w:val="00626FFB"/>
    <w:rsid w:val="00663034"/>
    <w:rsid w:val="0066526E"/>
    <w:rsid w:val="00675B82"/>
    <w:rsid w:val="00690B96"/>
    <w:rsid w:val="00690E1A"/>
    <w:rsid w:val="00691259"/>
    <w:rsid w:val="006A469D"/>
    <w:rsid w:val="006A713E"/>
    <w:rsid w:val="006B1AF4"/>
    <w:rsid w:val="006B77AE"/>
    <w:rsid w:val="006E08D8"/>
    <w:rsid w:val="006E5D45"/>
    <w:rsid w:val="00710015"/>
    <w:rsid w:val="00711D7B"/>
    <w:rsid w:val="00711DAF"/>
    <w:rsid w:val="00724B39"/>
    <w:rsid w:val="0076297A"/>
    <w:rsid w:val="00777AC0"/>
    <w:rsid w:val="00787DFD"/>
    <w:rsid w:val="00793A66"/>
    <w:rsid w:val="007A2BF7"/>
    <w:rsid w:val="007B10D3"/>
    <w:rsid w:val="007D5B48"/>
    <w:rsid w:val="0081201F"/>
    <w:rsid w:val="008147D1"/>
    <w:rsid w:val="008201B0"/>
    <w:rsid w:val="00831767"/>
    <w:rsid w:val="00834AC9"/>
    <w:rsid w:val="00834D0D"/>
    <w:rsid w:val="008432DD"/>
    <w:rsid w:val="0084454E"/>
    <w:rsid w:val="00846A41"/>
    <w:rsid w:val="00853586"/>
    <w:rsid w:val="00856C69"/>
    <w:rsid w:val="0086249B"/>
    <w:rsid w:val="008637DA"/>
    <w:rsid w:val="00873EA8"/>
    <w:rsid w:val="00873FA1"/>
    <w:rsid w:val="00892F8B"/>
    <w:rsid w:val="008A25FD"/>
    <w:rsid w:val="008B0842"/>
    <w:rsid w:val="008B55DF"/>
    <w:rsid w:val="008C74E8"/>
    <w:rsid w:val="008D1CCD"/>
    <w:rsid w:val="008D2ACD"/>
    <w:rsid w:val="008E23D2"/>
    <w:rsid w:val="00903DEA"/>
    <w:rsid w:val="00924816"/>
    <w:rsid w:val="0092728C"/>
    <w:rsid w:val="00934137"/>
    <w:rsid w:val="009422FE"/>
    <w:rsid w:val="00953909"/>
    <w:rsid w:val="00956CC4"/>
    <w:rsid w:val="00970C33"/>
    <w:rsid w:val="00971589"/>
    <w:rsid w:val="00974B59"/>
    <w:rsid w:val="009A087E"/>
    <w:rsid w:val="009A0D0C"/>
    <w:rsid w:val="009A29F8"/>
    <w:rsid w:val="009B6BC1"/>
    <w:rsid w:val="009F7E2E"/>
    <w:rsid w:val="00A2206F"/>
    <w:rsid w:val="00A248E8"/>
    <w:rsid w:val="00A2530B"/>
    <w:rsid w:val="00A42373"/>
    <w:rsid w:val="00A44E94"/>
    <w:rsid w:val="00A47A09"/>
    <w:rsid w:val="00A61A85"/>
    <w:rsid w:val="00A657FF"/>
    <w:rsid w:val="00A94F16"/>
    <w:rsid w:val="00A974DE"/>
    <w:rsid w:val="00AA010D"/>
    <w:rsid w:val="00AA145E"/>
    <w:rsid w:val="00AA30DF"/>
    <w:rsid w:val="00AA489A"/>
    <w:rsid w:val="00AA4FB4"/>
    <w:rsid w:val="00AB0662"/>
    <w:rsid w:val="00AB7717"/>
    <w:rsid w:val="00AC13C0"/>
    <w:rsid w:val="00AD4A3F"/>
    <w:rsid w:val="00B10E33"/>
    <w:rsid w:val="00B41655"/>
    <w:rsid w:val="00B4561B"/>
    <w:rsid w:val="00B65626"/>
    <w:rsid w:val="00B71B5C"/>
    <w:rsid w:val="00B74E7A"/>
    <w:rsid w:val="00B76E22"/>
    <w:rsid w:val="00BA08D9"/>
    <w:rsid w:val="00BA0EDA"/>
    <w:rsid w:val="00BA3519"/>
    <w:rsid w:val="00BB1CFA"/>
    <w:rsid w:val="00BB535E"/>
    <w:rsid w:val="00BB53E1"/>
    <w:rsid w:val="00BC1EB3"/>
    <w:rsid w:val="00BD6796"/>
    <w:rsid w:val="00BE1C1C"/>
    <w:rsid w:val="00BE3AE6"/>
    <w:rsid w:val="00BF57DE"/>
    <w:rsid w:val="00C10331"/>
    <w:rsid w:val="00C20E12"/>
    <w:rsid w:val="00C21E36"/>
    <w:rsid w:val="00C26FF8"/>
    <w:rsid w:val="00C54BDF"/>
    <w:rsid w:val="00C67421"/>
    <w:rsid w:val="00C75530"/>
    <w:rsid w:val="00C77AEC"/>
    <w:rsid w:val="00C835F0"/>
    <w:rsid w:val="00C86D49"/>
    <w:rsid w:val="00CA061E"/>
    <w:rsid w:val="00CB1BC7"/>
    <w:rsid w:val="00CC544C"/>
    <w:rsid w:val="00CC59D4"/>
    <w:rsid w:val="00CD1D9F"/>
    <w:rsid w:val="00CD4077"/>
    <w:rsid w:val="00CD4E31"/>
    <w:rsid w:val="00D01AFB"/>
    <w:rsid w:val="00D16C35"/>
    <w:rsid w:val="00D21EB2"/>
    <w:rsid w:val="00D3526E"/>
    <w:rsid w:val="00D461F9"/>
    <w:rsid w:val="00D531DD"/>
    <w:rsid w:val="00D55EFB"/>
    <w:rsid w:val="00D602A3"/>
    <w:rsid w:val="00D828D6"/>
    <w:rsid w:val="00D86A80"/>
    <w:rsid w:val="00DA660E"/>
    <w:rsid w:val="00DC5D22"/>
    <w:rsid w:val="00DD0471"/>
    <w:rsid w:val="00DE1A67"/>
    <w:rsid w:val="00DF40F4"/>
    <w:rsid w:val="00E1266F"/>
    <w:rsid w:val="00E240F6"/>
    <w:rsid w:val="00E32903"/>
    <w:rsid w:val="00E46102"/>
    <w:rsid w:val="00E50171"/>
    <w:rsid w:val="00E55218"/>
    <w:rsid w:val="00E6779E"/>
    <w:rsid w:val="00E73C0B"/>
    <w:rsid w:val="00E760A3"/>
    <w:rsid w:val="00E818EE"/>
    <w:rsid w:val="00E9058B"/>
    <w:rsid w:val="00E90A78"/>
    <w:rsid w:val="00E944FA"/>
    <w:rsid w:val="00EA4D31"/>
    <w:rsid w:val="00EA60C6"/>
    <w:rsid w:val="00EA6C76"/>
    <w:rsid w:val="00EB70F8"/>
    <w:rsid w:val="00EE46E9"/>
    <w:rsid w:val="00EE6EEC"/>
    <w:rsid w:val="00EF2CB0"/>
    <w:rsid w:val="00EF403F"/>
    <w:rsid w:val="00EF7A47"/>
    <w:rsid w:val="00F141D4"/>
    <w:rsid w:val="00F32CE3"/>
    <w:rsid w:val="00F33B75"/>
    <w:rsid w:val="00F34853"/>
    <w:rsid w:val="00F40277"/>
    <w:rsid w:val="00F4731D"/>
    <w:rsid w:val="00F55AD3"/>
    <w:rsid w:val="00F57438"/>
    <w:rsid w:val="00F5784A"/>
    <w:rsid w:val="00F6492E"/>
    <w:rsid w:val="00F7504C"/>
    <w:rsid w:val="00F76DFF"/>
    <w:rsid w:val="00F82362"/>
    <w:rsid w:val="00F83A22"/>
    <w:rsid w:val="00F87E2B"/>
    <w:rsid w:val="00FA4B3E"/>
    <w:rsid w:val="00FC1EC5"/>
    <w:rsid w:val="00FC3871"/>
    <w:rsid w:val="00FC6FE1"/>
    <w:rsid w:val="00FD1FF5"/>
    <w:rsid w:val="00FD20DC"/>
    <w:rsid w:val="00FD769A"/>
    <w:rsid w:val="00FE708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147D1"/>
  </w:style>
  <w:style w:type="paragraph" w:styleId="ListParagraph">
    <w:name w:val="List Paragraph"/>
    <w:basedOn w:val="Normal"/>
    <w:uiPriority w:val="34"/>
    <w:qFormat/>
    <w:rsid w:val="008147D1"/>
    <w:pPr>
      <w:ind w:left="720"/>
      <w:contextualSpacing/>
    </w:pPr>
  </w:style>
  <w:style w:type="character" w:customStyle="1" w:styleId="alt-edited1">
    <w:name w:val="alt-edited1"/>
    <w:basedOn w:val="DefaultParagraphFont"/>
    <w:rsid w:val="008147D1"/>
    <w:rPr>
      <w:color w:val="4D90F0"/>
    </w:rPr>
  </w:style>
  <w:style w:type="paragraph" w:styleId="Header">
    <w:name w:val="header"/>
    <w:basedOn w:val="Normal"/>
    <w:link w:val="HeaderChar"/>
    <w:rsid w:val="008D2ACD"/>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HeaderChar">
    <w:name w:val="Header Char"/>
    <w:basedOn w:val="DefaultParagraphFont"/>
    <w:link w:val="Header"/>
    <w:rsid w:val="008D2ACD"/>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8D2A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ACD"/>
    <w:rPr>
      <w:rFonts w:ascii="Tahoma" w:hAnsi="Tahoma" w:cs="Tahoma"/>
      <w:sz w:val="16"/>
      <w:szCs w:val="16"/>
    </w:rPr>
  </w:style>
  <w:style w:type="character" w:styleId="CommentReference">
    <w:name w:val="annotation reference"/>
    <w:basedOn w:val="DefaultParagraphFont"/>
    <w:uiPriority w:val="99"/>
    <w:semiHidden/>
    <w:unhideWhenUsed/>
    <w:rsid w:val="003A6419"/>
    <w:rPr>
      <w:sz w:val="16"/>
      <w:szCs w:val="16"/>
    </w:rPr>
  </w:style>
  <w:style w:type="paragraph" w:styleId="CommentText">
    <w:name w:val="annotation text"/>
    <w:basedOn w:val="Normal"/>
    <w:link w:val="CommentTextChar"/>
    <w:uiPriority w:val="99"/>
    <w:semiHidden/>
    <w:unhideWhenUsed/>
    <w:rsid w:val="003A6419"/>
    <w:pPr>
      <w:spacing w:line="240" w:lineRule="auto"/>
    </w:pPr>
    <w:rPr>
      <w:sz w:val="20"/>
      <w:szCs w:val="20"/>
    </w:rPr>
  </w:style>
  <w:style w:type="character" w:customStyle="1" w:styleId="CommentTextChar">
    <w:name w:val="Comment Text Char"/>
    <w:basedOn w:val="DefaultParagraphFont"/>
    <w:link w:val="CommentText"/>
    <w:uiPriority w:val="99"/>
    <w:semiHidden/>
    <w:rsid w:val="003A6419"/>
    <w:rPr>
      <w:sz w:val="20"/>
      <w:szCs w:val="20"/>
    </w:rPr>
  </w:style>
  <w:style w:type="paragraph" w:styleId="CommentSubject">
    <w:name w:val="annotation subject"/>
    <w:basedOn w:val="CommentText"/>
    <w:next w:val="CommentText"/>
    <w:link w:val="CommentSubjectChar"/>
    <w:uiPriority w:val="99"/>
    <w:semiHidden/>
    <w:unhideWhenUsed/>
    <w:rsid w:val="003A6419"/>
    <w:rPr>
      <w:b/>
      <w:bCs/>
    </w:rPr>
  </w:style>
  <w:style w:type="character" w:customStyle="1" w:styleId="CommentSubjectChar">
    <w:name w:val="Comment Subject Char"/>
    <w:basedOn w:val="CommentTextChar"/>
    <w:link w:val="CommentSubject"/>
    <w:uiPriority w:val="99"/>
    <w:semiHidden/>
    <w:rsid w:val="003A6419"/>
    <w:rPr>
      <w:b/>
      <w:bCs/>
      <w:sz w:val="20"/>
      <w:szCs w:val="20"/>
    </w:rPr>
  </w:style>
  <w:style w:type="character" w:customStyle="1" w:styleId="Text1Char">
    <w:name w:val="Text 1 Char"/>
    <w:link w:val="Text1"/>
    <w:locked/>
    <w:rsid w:val="009A0D0C"/>
    <w:rPr>
      <w:rFonts w:ascii="Times New Roman" w:hAnsi="Times New Roman"/>
      <w:sz w:val="24"/>
    </w:rPr>
  </w:style>
  <w:style w:type="paragraph" w:customStyle="1" w:styleId="Text1">
    <w:name w:val="Text 1"/>
    <w:basedOn w:val="Normal"/>
    <w:link w:val="Text1Char"/>
    <w:rsid w:val="009A0D0C"/>
    <w:pPr>
      <w:spacing w:before="120" w:after="120" w:line="240" w:lineRule="auto"/>
      <w:ind w:left="850"/>
      <w:jc w:val="both"/>
    </w:pPr>
    <w:rPr>
      <w:rFonts w:ascii="Times New Roman" w:hAnsi="Times New Roman"/>
      <w:sz w:val="24"/>
    </w:rPr>
  </w:style>
  <w:style w:type="paragraph" w:styleId="EndnoteText">
    <w:name w:val="endnote text"/>
    <w:basedOn w:val="Normal"/>
    <w:link w:val="EndnoteTextChar"/>
    <w:uiPriority w:val="99"/>
    <w:semiHidden/>
    <w:unhideWhenUsed/>
    <w:rsid w:val="00856C6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56C69"/>
    <w:rPr>
      <w:sz w:val="20"/>
      <w:szCs w:val="20"/>
    </w:rPr>
  </w:style>
  <w:style w:type="character" w:styleId="EndnoteReference">
    <w:name w:val="endnote reference"/>
    <w:basedOn w:val="DefaultParagraphFont"/>
    <w:uiPriority w:val="99"/>
    <w:semiHidden/>
    <w:unhideWhenUsed/>
    <w:rsid w:val="00856C69"/>
    <w:rPr>
      <w:vertAlign w:val="superscript"/>
    </w:rPr>
  </w:style>
  <w:style w:type="paragraph" w:styleId="Footer">
    <w:name w:val="footer"/>
    <w:basedOn w:val="Normal"/>
    <w:link w:val="FooterChar"/>
    <w:uiPriority w:val="99"/>
    <w:unhideWhenUsed/>
    <w:rsid w:val="0084454E"/>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454E"/>
  </w:style>
  <w:style w:type="table" w:styleId="TableGrid">
    <w:name w:val="Table Grid"/>
    <w:basedOn w:val="TableNormal"/>
    <w:uiPriority w:val="59"/>
    <w:rsid w:val="003C3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3C3787"/>
    <w:pPr>
      <w:spacing w:after="0" w:line="240" w:lineRule="auto"/>
    </w:pPr>
    <w:rPr>
      <w:rFonts w:ascii="Courier New" w:eastAsia="Times New Roman" w:hAnsi="Courier New" w:cs="Courier New"/>
      <w:sz w:val="20"/>
      <w:szCs w:val="20"/>
      <w:lang w:val="el-GR" w:eastAsia="bg-BG"/>
    </w:rPr>
  </w:style>
  <w:style w:type="character" w:customStyle="1" w:styleId="PlainTextChar">
    <w:name w:val="Plain Text Char"/>
    <w:basedOn w:val="DefaultParagraphFont"/>
    <w:link w:val="PlainText"/>
    <w:rsid w:val="003C3787"/>
    <w:rPr>
      <w:rFonts w:ascii="Courier New" w:eastAsia="Times New Roman" w:hAnsi="Courier New" w:cs="Courier New"/>
      <w:sz w:val="20"/>
      <w:szCs w:val="20"/>
      <w:lang w:val="el-GR" w:eastAsia="bg-BG"/>
    </w:rPr>
  </w:style>
  <w:style w:type="paragraph" w:customStyle="1" w:styleId="Char1">
    <w:name w:val="Char1"/>
    <w:basedOn w:val="Normal"/>
    <w:rsid w:val="003C3787"/>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
    <w:name w:val="Char Char Char Char"/>
    <w:basedOn w:val="Normal"/>
    <w:rsid w:val="0031784D"/>
    <w:pPr>
      <w:tabs>
        <w:tab w:val="left" w:pos="709"/>
      </w:tabs>
      <w:spacing w:after="0" w:line="240" w:lineRule="auto"/>
    </w:pPr>
    <w:rPr>
      <w:rFonts w:ascii="Tahoma" w:eastAsia="Times New Roman" w:hAnsi="Tahoma" w:cs="Times New Roman"/>
      <w:sz w:val="24"/>
      <w:szCs w:val="24"/>
      <w:lang w:val="pl-PL" w:eastAsia="pl-PL"/>
    </w:rPr>
  </w:style>
  <w:style w:type="paragraph" w:styleId="BodyText2">
    <w:name w:val="Body Text 2"/>
    <w:aliases w:val=" Знак4,Знак4, Знак Знак Знак Знак Знак Знак,Основен текст 21, Знак41,Знак41, Знак3"/>
    <w:basedOn w:val="Normal"/>
    <w:link w:val="BodyText2Char"/>
    <w:rsid w:val="00FD20DC"/>
    <w:pPr>
      <w:spacing w:after="120" w:line="480" w:lineRule="auto"/>
      <w:jc w:val="both"/>
    </w:pPr>
    <w:rPr>
      <w:rFonts w:ascii="Univers" w:eastAsia="Times New Roman" w:hAnsi="Univers" w:cs="Times New Roman"/>
      <w:lang w:val="en-GB"/>
    </w:rPr>
  </w:style>
  <w:style w:type="character" w:customStyle="1" w:styleId="BodyText2Char">
    <w:name w:val="Body Text 2 Char"/>
    <w:aliases w:val=" Знак4 Char,Знак4 Char, Знак Знак Знак Знак Знак Знак Char,Основен текст 21 Char, Знак41 Char,Знак41 Char, Знак3 Char"/>
    <w:basedOn w:val="DefaultParagraphFont"/>
    <w:link w:val="BodyText2"/>
    <w:rsid w:val="00FD20DC"/>
    <w:rPr>
      <w:rFonts w:ascii="Univers" w:eastAsia="Times New Roman" w:hAnsi="Univers" w:cs="Times New Roman"/>
      <w:lang w:val="en-GB"/>
    </w:rPr>
  </w:style>
  <w:style w:type="paragraph" w:customStyle="1" w:styleId="Default">
    <w:name w:val="Default"/>
    <w:rsid w:val="00F76DFF"/>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Title">
    <w:name w:val="Title"/>
    <w:basedOn w:val="Normal"/>
    <w:link w:val="TitleChar"/>
    <w:qFormat/>
    <w:rsid w:val="00691259"/>
    <w:pPr>
      <w:spacing w:before="240" w:after="0" w:line="240" w:lineRule="auto"/>
      <w:jc w:val="center"/>
    </w:pPr>
    <w:rPr>
      <w:rFonts w:ascii="Arial" w:eastAsia="Times New Roman" w:hAnsi="Arial" w:cs="Times New Roman"/>
      <w:b/>
      <w:bCs/>
      <w:kern w:val="28"/>
      <w:sz w:val="32"/>
      <w:szCs w:val="32"/>
      <w:lang w:val="en-GB"/>
    </w:rPr>
  </w:style>
  <w:style w:type="character" w:customStyle="1" w:styleId="TitleChar">
    <w:name w:val="Title Char"/>
    <w:basedOn w:val="DefaultParagraphFont"/>
    <w:link w:val="Title"/>
    <w:rsid w:val="00691259"/>
    <w:rPr>
      <w:rFonts w:ascii="Arial" w:eastAsia="Times New Roman" w:hAnsi="Arial" w:cs="Times New Roman"/>
      <w:b/>
      <w:bCs/>
      <w:kern w:val="28"/>
      <w:sz w:val="32"/>
      <w:szCs w:val="32"/>
      <w:lang w:val="en-GB"/>
    </w:rPr>
  </w:style>
  <w:style w:type="character" w:styleId="Hyperlink">
    <w:name w:val="Hyperlink"/>
    <w:basedOn w:val="DefaultParagraphFont"/>
    <w:uiPriority w:val="99"/>
    <w:unhideWhenUsed/>
    <w:rsid w:val="00D531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147D1"/>
  </w:style>
  <w:style w:type="paragraph" w:styleId="ListParagraph">
    <w:name w:val="List Paragraph"/>
    <w:basedOn w:val="Normal"/>
    <w:uiPriority w:val="34"/>
    <w:qFormat/>
    <w:rsid w:val="008147D1"/>
    <w:pPr>
      <w:ind w:left="720"/>
      <w:contextualSpacing/>
    </w:pPr>
  </w:style>
  <w:style w:type="character" w:customStyle="1" w:styleId="alt-edited1">
    <w:name w:val="alt-edited1"/>
    <w:basedOn w:val="DefaultParagraphFont"/>
    <w:rsid w:val="008147D1"/>
    <w:rPr>
      <w:color w:val="4D90F0"/>
    </w:rPr>
  </w:style>
  <w:style w:type="paragraph" w:styleId="Header">
    <w:name w:val="header"/>
    <w:basedOn w:val="Normal"/>
    <w:link w:val="HeaderChar"/>
    <w:rsid w:val="008D2ACD"/>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HeaderChar">
    <w:name w:val="Header Char"/>
    <w:basedOn w:val="DefaultParagraphFont"/>
    <w:link w:val="Header"/>
    <w:rsid w:val="008D2ACD"/>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8D2A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ACD"/>
    <w:rPr>
      <w:rFonts w:ascii="Tahoma" w:hAnsi="Tahoma" w:cs="Tahoma"/>
      <w:sz w:val="16"/>
      <w:szCs w:val="16"/>
    </w:rPr>
  </w:style>
  <w:style w:type="character" w:styleId="CommentReference">
    <w:name w:val="annotation reference"/>
    <w:basedOn w:val="DefaultParagraphFont"/>
    <w:uiPriority w:val="99"/>
    <w:semiHidden/>
    <w:unhideWhenUsed/>
    <w:rsid w:val="003A6419"/>
    <w:rPr>
      <w:sz w:val="16"/>
      <w:szCs w:val="16"/>
    </w:rPr>
  </w:style>
  <w:style w:type="paragraph" w:styleId="CommentText">
    <w:name w:val="annotation text"/>
    <w:basedOn w:val="Normal"/>
    <w:link w:val="CommentTextChar"/>
    <w:uiPriority w:val="99"/>
    <w:semiHidden/>
    <w:unhideWhenUsed/>
    <w:rsid w:val="003A6419"/>
    <w:pPr>
      <w:spacing w:line="240" w:lineRule="auto"/>
    </w:pPr>
    <w:rPr>
      <w:sz w:val="20"/>
      <w:szCs w:val="20"/>
    </w:rPr>
  </w:style>
  <w:style w:type="character" w:customStyle="1" w:styleId="CommentTextChar">
    <w:name w:val="Comment Text Char"/>
    <w:basedOn w:val="DefaultParagraphFont"/>
    <w:link w:val="CommentText"/>
    <w:uiPriority w:val="99"/>
    <w:semiHidden/>
    <w:rsid w:val="003A6419"/>
    <w:rPr>
      <w:sz w:val="20"/>
      <w:szCs w:val="20"/>
    </w:rPr>
  </w:style>
  <w:style w:type="paragraph" w:styleId="CommentSubject">
    <w:name w:val="annotation subject"/>
    <w:basedOn w:val="CommentText"/>
    <w:next w:val="CommentText"/>
    <w:link w:val="CommentSubjectChar"/>
    <w:uiPriority w:val="99"/>
    <w:semiHidden/>
    <w:unhideWhenUsed/>
    <w:rsid w:val="003A6419"/>
    <w:rPr>
      <w:b/>
      <w:bCs/>
    </w:rPr>
  </w:style>
  <w:style w:type="character" w:customStyle="1" w:styleId="CommentSubjectChar">
    <w:name w:val="Comment Subject Char"/>
    <w:basedOn w:val="CommentTextChar"/>
    <w:link w:val="CommentSubject"/>
    <w:uiPriority w:val="99"/>
    <w:semiHidden/>
    <w:rsid w:val="003A6419"/>
    <w:rPr>
      <w:b/>
      <w:bCs/>
      <w:sz w:val="20"/>
      <w:szCs w:val="20"/>
    </w:rPr>
  </w:style>
  <w:style w:type="character" w:customStyle="1" w:styleId="Text1Char">
    <w:name w:val="Text 1 Char"/>
    <w:link w:val="Text1"/>
    <w:locked/>
    <w:rsid w:val="009A0D0C"/>
    <w:rPr>
      <w:rFonts w:ascii="Times New Roman" w:hAnsi="Times New Roman"/>
      <w:sz w:val="24"/>
    </w:rPr>
  </w:style>
  <w:style w:type="paragraph" w:customStyle="1" w:styleId="Text1">
    <w:name w:val="Text 1"/>
    <w:basedOn w:val="Normal"/>
    <w:link w:val="Text1Char"/>
    <w:rsid w:val="009A0D0C"/>
    <w:pPr>
      <w:spacing w:before="120" w:after="120" w:line="240" w:lineRule="auto"/>
      <w:ind w:left="850"/>
      <w:jc w:val="both"/>
    </w:pPr>
    <w:rPr>
      <w:rFonts w:ascii="Times New Roman" w:hAnsi="Times New Roman"/>
      <w:sz w:val="24"/>
    </w:rPr>
  </w:style>
  <w:style w:type="paragraph" w:styleId="EndnoteText">
    <w:name w:val="endnote text"/>
    <w:basedOn w:val="Normal"/>
    <w:link w:val="EndnoteTextChar"/>
    <w:uiPriority w:val="99"/>
    <w:semiHidden/>
    <w:unhideWhenUsed/>
    <w:rsid w:val="00856C6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56C69"/>
    <w:rPr>
      <w:sz w:val="20"/>
      <w:szCs w:val="20"/>
    </w:rPr>
  </w:style>
  <w:style w:type="character" w:styleId="EndnoteReference">
    <w:name w:val="endnote reference"/>
    <w:basedOn w:val="DefaultParagraphFont"/>
    <w:uiPriority w:val="99"/>
    <w:semiHidden/>
    <w:unhideWhenUsed/>
    <w:rsid w:val="00856C69"/>
    <w:rPr>
      <w:vertAlign w:val="superscript"/>
    </w:rPr>
  </w:style>
  <w:style w:type="paragraph" w:styleId="Footer">
    <w:name w:val="footer"/>
    <w:basedOn w:val="Normal"/>
    <w:link w:val="FooterChar"/>
    <w:uiPriority w:val="99"/>
    <w:unhideWhenUsed/>
    <w:rsid w:val="0084454E"/>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454E"/>
  </w:style>
  <w:style w:type="table" w:styleId="TableGrid">
    <w:name w:val="Table Grid"/>
    <w:basedOn w:val="TableNormal"/>
    <w:uiPriority w:val="59"/>
    <w:rsid w:val="003C3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3C3787"/>
    <w:pPr>
      <w:spacing w:after="0" w:line="240" w:lineRule="auto"/>
    </w:pPr>
    <w:rPr>
      <w:rFonts w:ascii="Courier New" w:eastAsia="Times New Roman" w:hAnsi="Courier New" w:cs="Courier New"/>
      <w:sz w:val="20"/>
      <w:szCs w:val="20"/>
      <w:lang w:val="el-GR" w:eastAsia="bg-BG"/>
    </w:rPr>
  </w:style>
  <w:style w:type="character" w:customStyle="1" w:styleId="PlainTextChar">
    <w:name w:val="Plain Text Char"/>
    <w:basedOn w:val="DefaultParagraphFont"/>
    <w:link w:val="PlainText"/>
    <w:rsid w:val="003C3787"/>
    <w:rPr>
      <w:rFonts w:ascii="Courier New" w:eastAsia="Times New Roman" w:hAnsi="Courier New" w:cs="Courier New"/>
      <w:sz w:val="20"/>
      <w:szCs w:val="20"/>
      <w:lang w:val="el-GR" w:eastAsia="bg-BG"/>
    </w:rPr>
  </w:style>
  <w:style w:type="paragraph" w:customStyle="1" w:styleId="Char1">
    <w:name w:val="Char1"/>
    <w:basedOn w:val="Normal"/>
    <w:rsid w:val="003C3787"/>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
    <w:name w:val="Char Char Char Char"/>
    <w:basedOn w:val="Normal"/>
    <w:rsid w:val="0031784D"/>
    <w:pPr>
      <w:tabs>
        <w:tab w:val="left" w:pos="709"/>
      </w:tabs>
      <w:spacing w:after="0" w:line="240" w:lineRule="auto"/>
    </w:pPr>
    <w:rPr>
      <w:rFonts w:ascii="Tahoma" w:eastAsia="Times New Roman" w:hAnsi="Tahoma" w:cs="Times New Roman"/>
      <w:sz w:val="24"/>
      <w:szCs w:val="24"/>
      <w:lang w:val="pl-PL" w:eastAsia="pl-PL"/>
    </w:rPr>
  </w:style>
  <w:style w:type="paragraph" w:styleId="BodyText2">
    <w:name w:val="Body Text 2"/>
    <w:aliases w:val=" Знак4,Знак4, Знак Знак Знак Знак Знак Знак,Основен текст 21, Знак41,Знак41, Знак3"/>
    <w:basedOn w:val="Normal"/>
    <w:link w:val="BodyText2Char"/>
    <w:rsid w:val="00FD20DC"/>
    <w:pPr>
      <w:spacing w:after="120" w:line="480" w:lineRule="auto"/>
      <w:jc w:val="both"/>
    </w:pPr>
    <w:rPr>
      <w:rFonts w:ascii="Univers" w:eastAsia="Times New Roman" w:hAnsi="Univers" w:cs="Times New Roman"/>
      <w:lang w:val="en-GB"/>
    </w:rPr>
  </w:style>
  <w:style w:type="character" w:customStyle="1" w:styleId="BodyText2Char">
    <w:name w:val="Body Text 2 Char"/>
    <w:aliases w:val=" Знак4 Char,Знак4 Char, Знак Знак Знак Знак Знак Знак Char,Основен текст 21 Char, Знак41 Char,Знак41 Char, Знак3 Char"/>
    <w:basedOn w:val="DefaultParagraphFont"/>
    <w:link w:val="BodyText2"/>
    <w:rsid w:val="00FD20DC"/>
    <w:rPr>
      <w:rFonts w:ascii="Univers" w:eastAsia="Times New Roman" w:hAnsi="Univers" w:cs="Times New Roman"/>
      <w:lang w:val="en-GB"/>
    </w:rPr>
  </w:style>
  <w:style w:type="paragraph" w:customStyle="1" w:styleId="Default">
    <w:name w:val="Default"/>
    <w:rsid w:val="00F76DFF"/>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Title">
    <w:name w:val="Title"/>
    <w:basedOn w:val="Normal"/>
    <w:link w:val="TitleChar"/>
    <w:qFormat/>
    <w:rsid w:val="00691259"/>
    <w:pPr>
      <w:spacing w:before="240" w:after="0" w:line="240" w:lineRule="auto"/>
      <w:jc w:val="center"/>
    </w:pPr>
    <w:rPr>
      <w:rFonts w:ascii="Arial" w:eastAsia="Times New Roman" w:hAnsi="Arial" w:cs="Times New Roman"/>
      <w:b/>
      <w:bCs/>
      <w:kern w:val="28"/>
      <w:sz w:val="32"/>
      <w:szCs w:val="32"/>
      <w:lang w:val="en-GB"/>
    </w:rPr>
  </w:style>
  <w:style w:type="character" w:customStyle="1" w:styleId="TitleChar">
    <w:name w:val="Title Char"/>
    <w:basedOn w:val="DefaultParagraphFont"/>
    <w:link w:val="Title"/>
    <w:rsid w:val="00691259"/>
    <w:rPr>
      <w:rFonts w:ascii="Arial" w:eastAsia="Times New Roman" w:hAnsi="Arial" w:cs="Times New Roman"/>
      <w:b/>
      <w:bCs/>
      <w:kern w:val="28"/>
      <w:sz w:val="32"/>
      <w:szCs w:val="32"/>
      <w:lang w:val="en-GB"/>
    </w:rPr>
  </w:style>
  <w:style w:type="character" w:styleId="Hyperlink">
    <w:name w:val="Hyperlink"/>
    <w:basedOn w:val="DefaultParagraphFont"/>
    <w:uiPriority w:val="99"/>
    <w:unhideWhenUsed/>
    <w:rsid w:val="00D531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260357">
      <w:bodyDiv w:val="1"/>
      <w:marLeft w:val="0"/>
      <w:marRight w:val="0"/>
      <w:marTop w:val="0"/>
      <w:marBottom w:val="0"/>
      <w:divBdr>
        <w:top w:val="none" w:sz="0" w:space="0" w:color="auto"/>
        <w:left w:val="none" w:sz="0" w:space="0" w:color="auto"/>
        <w:bottom w:val="none" w:sz="0" w:space="0" w:color="auto"/>
        <w:right w:val="none" w:sz="0" w:space="0" w:color="auto"/>
      </w:divBdr>
    </w:div>
    <w:div w:id="89131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eb.apis.bg/p.php?i=2414224" TargetMode="External"/><Relationship Id="rId4" Type="http://schemas.microsoft.com/office/2007/relationships/stylesWithEffects" Target="stylesWithEffects.xml"/><Relationship Id="rId9" Type="http://schemas.openxmlformats.org/officeDocument/2006/relationships/hyperlink" Target="http://web.apis.bg/p.php?i=2330944"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B9D65-57EF-4599-9F80-C434252F0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1772</Words>
  <Characters>10101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MRRB</Company>
  <LinksUpToDate>false</LinksUpToDate>
  <CharactersWithSpaces>11850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 Hristov</dc:creator>
  <cp:lastModifiedBy>Asya Agova</cp:lastModifiedBy>
  <cp:revision>2</cp:revision>
  <dcterms:created xsi:type="dcterms:W3CDTF">2015-06-15T15:06:00Z</dcterms:created>
  <dcterms:modified xsi:type="dcterms:W3CDTF">2015-06-15T15:06:00Z</dcterms:modified>
</cp:coreProperties>
</file>